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916E" w14:textId="584CBC3B" w:rsidR="00EF48E8" w:rsidRDefault="00124238" w:rsidP="0059554B">
      <w:pPr>
        <w:pStyle w:val="DEMHeading1"/>
        <w:spacing w:line="276" w:lineRule="auto"/>
      </w:pPr>
      <w:r w:rsidRPr="00124238">
        <w:t>Feedback Form</w:t>
      </w:r>
    </w:p>
    <w:p w14:paraId="33AD1BED" w14:textId="12DE0FC8" w:rsidR="00475C33" w:rsidRPr="00475C33" w:rsidRDefault="00475C33" w:rsidP="00475C33">
      <w:pPr>
        <w:pStyle w:val="TableText"/>
        <w:spacing w:line="276" w:lineRule="auto"/>
      </w:pPr>
      <w:r w:rsidRPr="00475C33">
        <w:t xml:space="preserve">The Office of the Technical Regulator (OTR) is reviewing the </w:t>
      </w:r>
      <w:r w:rsidRPr="00475C33">
        <w:rPr>
          <w:b/>
          <w:bCs/>
        </w:rPr>
        <w:t>Standard for Dual Reticulation Infrastructure</w:t>
      </w:r>
      <w:r w:rsidRPr="00475C33">
        <w:t xml:space="preserve"> for South Australia’s water industry.</w:t>
      </w:r>
    </w:p>
    <w:p w14:paraId="158BF4C5" w14:textId="455667A1" w:rsidR="00475C33" w:rsidRDefault="00475C33" w:rsidP="00475C33">
      <w:pPr>
        <w:pStyle w:val="TableText"/>
        <w:spacing w:line="276" w:lineRule="auto"/>
      </w:pPr>
      <w:r w:rsidRPr="00475C33">
        <w:t xml:space="preserve">We invite you to share your feedback by completing this form and submitting it via the </w:t>
      </w:r>
      <w:hyperlink r:id="rId11" w:history="1">
        <w:r>
          <w:rPr>
            <w:rStyle w:val="Hyperlink"/>
          </w:rPr>
          <w:t>YourSAy page</w:t>
        </w:r>
      </w:hyperlink>
      <w:r w:rsidRPr="00475C33">
        <w:t>, or by emailing a copy to</w:t>
      </w:r>
      <w:r>
        <w:rPr>
          <w:b/>
          <w:bCs/>
        </w:rPr>
        <w:t xml:space="preserve"> </w:t>
      </w:r>
      <w:hyperlink r:id="rId12" w:history="1">
        <w:r w:rsidRPr="0059554B">
          <w:rPr>
            <w:rStyle w:val="Hyperlink"/>
          </w:rPr>
          <w:t>dem.otrwsinfrastructure@sa.gov.au</w:t>
        </w:r>
      </w:hyperlink>
      <w:r>
        <w:t xml:space="preserve">. </w:t>
      </w:r>
    </w:p>
    <w:p w14:paraId="2BE5E1D4" w14:textId="3DF8ED45" w:rsidR="00475C33" w:rsidRPr="00475C33" w:rsidRDefault="00475C33" w:rsidP="00475C33">
      <w:pPr>
        <w:pStyle w:val="TableText"/>
        <w:spacing w:line="276" w:lineRule="auto"/>
      </w:pPr>
      <w:r w:rsidRPr="00475C33">
        <w:t xml:space="preserve">The consultation period is open from </w:t>
      </w:r>
      <w:r w:rsidR="00E0708C">
        <w:rPr>
          <w:b/>
          <w:bCs/>
        </w:rPr>
        <w:t>Thursday</w:t>
      </w:r>
      <w:r w:rsidRPr="00475C33">
        <w:rPr>
          <w:b/>
          <w:bCs/>
        </w:rPr>
        <w:t xml:space="preserve"> 1</w:t>
      </w:r>
      <w:r w:rsidR="00E0708C">
        <w:rPr>
          <w:b/>
          <w:bCs/>
        </w:rPr>
        <w:t>6</w:t>
      </w:r>
      <w:r w:rsidRPr="00475C33">
        <w:rPr>
          <w:b/>
          <w:bCs/>
        </w:rPr>
        <w:t xml:space="preserve"> October to </w:t>
      </w:r>
      <w:r w:rsidR="00E0708C">
        <w:rPr>
          <w:b/>
          <w:bCs/>
        </w:rPr>
        <w:t>Thursday</w:t>
      </w:r>
      <w:r w:rsidRPr="00475C33">
        <w:rPr>
          <w:b/>
          <w:bCs/>
        </w:rPr>
        <w:t xml:space="preserve"> 1</w:t>
      </w:r>
      <w:r w:rsidR="00E0708C">
        <w:rPr>
          <w:b/>
          <w:bCs/>
        </w:rPr>
        <w:t>3</w:t>
      </w:r>
      <w:r w:rsidRPr="00475C33">
        <w:rPr>
          <w:b/>
          <w:bCs/>
        </w:rPr>
        <w:t xml:space="preserve"> November 2025</w:t>
      </w:r>
      <w:r w:rsidRPr="00475C33">
        <w:t>.</w:t>
      </w:r>
    </w:p>
    <w:p w14:paraId="2D155DCE" w14:textId="038B3D28" w:rsidR="00475C33" w:rsidRPr="00475C33" w:rsidRDefault="00475C33" w:rsidP="00475C33">
      <w:pPr>
        <w:pStyle w:val="TableText"/>
        <w:spacing w:line="276" w:lineRule="auto"/>
      </w:pPr>
      <w:r w:rsidRPr="00475C33">
        <w:t xml:space="preserve">To help you complete this form, you can view the </w:t>
      </w:r>
      <w:r w:rsidRPr="00475C33">
        <w:rPr>
          <w:b/>
          <w:bCs/>
        </w:rPr>
        <w:t>Draft Review of the Standard for Dual Reticulation Infrastructure</w:t>
      </w:r>
      <w:r w:rsidRPr="00475C33">
        <w:t xml:space="preserve"> and a </w:t>
      </w:r>
      <w:r w:rsidR="0059554B">
        <w:rPr>
          <w:b/>
          <w:bCs/>
        </w:rPr>
        <w:t>S</w:t>
      </w:r>
      <w:r w:rsidRPr="00475C33">
        <w:rPr>
          <w:b/>
          <w:bCs/>
        </w:rPr>
        <w:t xml:space="preserve">ummary of </w:t>
      </w:r>
      <w:r w:rsidR="0059554B">
        <w:rPr>
          <w:b/>
          <w:bCs/>
        </w:rPr>
        <w:t>C</w:t>
      </w:r>
      <w:r w:rsidRPr="00475C33">
        <w:rPr>
          <w:b/>
          <w:bCs/>
        </w:rPr>
        <w:t>hanges</w:t>
      </w:r>
      <w:r w:rsidRPr="00475C33">
        <w:t xml:space="preserve"> on the </w:t>
      </w:r>
      <w:hyperlink r:id="rId13" w:history="1">
        <w:proofErr w:type="spellStart"/>
        <w:r w:rsidRPr="00475C33">
          <w:rPr>
            <w:rStyle w:val="Hyperlink"/>
          </w:rPr>
          <w:t>YourSAy</w:t>
        </w:r>
        <w:proofErr w:type="spellEnd"/>
        <w:r w:rsidRPr="00475C33">
          <w:rPr>
            <w:rStyle w:val="Hyperlink"/>
          </w:rPr>
          <w:t xml:space="preserve"> page</w:t>
        </w:r>
      </w:hyperlink>
    </w:p>
    <w:p w14:paraId="0D8A7D3E" w14:textId="1C33B51C" w:rsidR="00037A8E" w:rsidRPr="00D51AC0" w:rsidRDefault="002B509C" w:rsidP="00D51AC0">
      <w:pPr>
        <w:pStyle w:val="Heading1"/>
        <w:jc w:val="left"/>
        <w:rPr>
          <w:rStyle w:val="TableTextChar"/>
          <w:rFonts w:eastAsiaTheme="majorEastAsia"/>
          <w:color w:val="2C4184" w:themeColor="accent2"/>
          <w:szCs w:val="32"/>
          <w:lang w:eastAsia="en-US"/>
        </w:rPr>
      </w:pPr>
      <w:r>
        <w:t>Feedback author</w:t>
      </w:r>
    </w:p>
    <w:tbl>
      <w:tblPr>
        <w:tblStyle w:val="TableGrid"/>
        <w:tblW w:w="10362" w:type="dxa"/>
        <w:tblLook w:val="04A0" w:firstRow="1" w:lastRow="0" w:firstColumn="1" w:lastColumn="0" w:noHBand="0" w:noVBand="1"/>
      </w:tblPr>
      <w:tblGrid>
        <w:gridCol w:w="2418"/>
        <w:gridCol w:w="3092"/>
        <w:gridCol w:w="855"/>
        <w:gridCol w:w="3997"/>
      </w:tblGrid>
      <w:tr w:rsidR="00543FE6" w14:paraId="6D9F39E6" w14:textId="77777777" w:rsidTr="00AF4977">
        <w:trPr>
          <w:trHeight w:val="321"/>
        </w:trPr>
        <w:tc>
          <w:tcPr>
            <w:tcW w:w="1838" w:type="dxa"/>
            <w:shd w:val="clear" w:color="auto" w:fill="E7E6E6" w:themeFill="background2"/>
          </w:tcPr>
          <w:p w14:paraId="1D79AEE6" w14:textId="7E29C4B9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  <w:r w:rsidRPr="009705A4">
              <w:rPr>
                <w:lang w:eastAsia="en-AU"/>
              </w:rPr>
              <w:t xml:space="preserve">Name </w:t>
            </w:r>
          </w:p>
        </w:tc>
        <w:tc>
          <w:tcPr>
            <w:tcW w:w="3343" w:type="dxa"/>
          </w:tcPr>
          <w:p w14:paraId="60376A52" w14:textId="77777777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48F6B18B" w14:textId="4EAE5AE6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  <w:r w:rsidRPr="009705A4">
              <w:rPr>
                <w:lang w:eastAsia="en-AU"/>
              </w:rPr>
              <w:t xml:space="preserve">Phone </w:t>
            </w:r>
          </w:p>
        </w:tc>
        <w:tc>
          <w:tcPr>
            <w:tcW w:w="4326" w:type="dxa"/>
          </w:tcPr>
          <w:p w14:paraId="3B05EE99" w14:textId="77777777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</w:p>
        </w:tc>
      </w:tr>
      <w:tr w:rsidR="00543FE6" w14:paraId="2ED129AA" w14:textId="77777777" w:rsidTr="00AF4977">
        <w:trPr>
          <w:trHeight w:val="321"/>
        </w:trPr>
        <w:tc>
          <w:tcPr>
            <w:tcW w:w="1838" w:type="dxa"/>
            <w:shd w:val="clear" w:color="auto" w:fill="E7E6E6" w:themeFill="background2"/>
          </w:tcPr>
          <w:p w14:paraId="107D0FFD" w14:textId="692C5880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  <w:r w:rsidRPr="009705A4">
              <w:rPr>
                <w:lang w:eastAsia="en-AU"/>
              </w:rPr>
              <w:t>Business/Organisation</w:t>
            </w:r>
          </w:p>
        </w:tc>
        <w:tc>
          <w:tcPr>
            <w:tcW w:w="3343" w:type="dxa"/>
          </w:tcPr>
          <w:p w14:paraId="28DB11E3" w14:textId="77777777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7749F50C" w14:textId="13B7084D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  <w:r w:rsidRPr="009705A4">
              <w:rPr>
                <w:lang w:eastAsia="en-AU"/>
              </w:rPr>
              <w:t xml:space="preserve">Email </w:t>
            </w:r>
          </w:p>
        </w:tc>
        <w:tc>
          <w:tcPr>
            <w:tcW w:w="4326" w:type="dxa"/>
          </w:tcPr>
          <w:p w14:paraId="6B4AC76A" w14:textId="77777777" w:rsidR="00543FE6" w:rsidRPr="009705A4" w:rsidRDefault="00543FE6" w:rsidP="000F7EB7">
            <w:pPr>
              <w:pStyle w:val="DEMBullets"/>
              <w:numPr>
                <w:ilvl w:val="0"/>
                <w:numId w:val="0"/>
              </w:numPr>
              <w:rPr>
                <w:lang w:eastAsia="en-AU"/>
              </w:rPr>
            </w:pPr>
          </w:p>
        </w:tc>
      </w:tr>
    </w:tbl>
    <w:p w14:paraId="0CE901CA" w14:textId="33EE91CB" w:rsidR="00AF4977" w:rsidRDefault="002B509C" w:rsidP="00CA3809">
      <w:pPr>
        <w:pStyle w:val="DEMPageTitle"/>
        <w:rPr>
          <w:sz w:val="32"/>
          <w:szCs w:val="20"/>
          <w:lang w:eastAsia="en-AU"/>
        </w:rPr>
      </w:pPr>
      <w:r w:rsidRPr="0002354B">
        <w:rPr>
          <w:sz w:val="32"/>
          <w:szCs w:val="20"/>
          <w:lang w:eastAsia="en-AU"/>
        </w:rPr>
        <w:t>Feedback</w:t>
      </w:r>
      <w:r w:rsidR="00CA3809">
        <w:rPr>
          <w:sz w:val="32"/>
          <w:szCs w:val="20"/>
          <w:lang w:eastAsia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4"/>
        <w:gridCol w:w="4752"/>
      </w:tblGrid>
      <w:tr w:rsidR="004B2147" w14:paraId="139C111D" w14:textId="1E2C7466" w:rsidTr="00576F26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A7A2241" w14:textId="0BA2054E" w:rsidR="004B2147" w:rsidRDefault="004B2147" w:rsidP="00737BEA">
            <w:pPr>
              <w:pStyle w:val="TableText"/>
            </w:pPr>
            <w:r>
              <w:t xml:space="preserve">Section 1.3 – Definitions </w:t>
            </w:r>
          </w:p>
        </w:tc>
      </w:tr>
      <w:tr w:rsidR="004B2147" w14:paraId="44DADCBC" w14:textId="0FED52EC" w:rsidTr="00525C73">
        <w:tc>
          <w:tcPr>
            <w:tcW w:w="57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493749" w14:textId="710DA481" w:rsidR="004B2147" w:rsidRPr="00576F26" w:rsidRDefault="004A3015" w:rsidP="00F111B9">
            <w:pPr>
              <w:pStyle w:val="TableText"/>
            </w:pPr>
            <w:r>
              <w:t xml:space="preserve">Do you </w:t>
            </w:r>
            <w:r w:rsidR="00AA29FE">
              <w:t xml:space="preserve">agree with </w:t>
            </w:r>
            <w:r w:rsidR="00AA29FE" w:rsidDel="00DE465B">
              <w:t xml:space="preserve">the </w:t>
            </w:r>
            <w:r w:rsidR="00007779">
              <w:t>updated</w:t>
            </w:r>
            <w:r>
              <w:t xml:space="preserve"> definition of drinking water</w:t>
            </w:r>
            <w:r w:rsidR="00DE465B">
              <w:t xml:space="preserve"> in section 1.3</w:t>
            </w:r>
            <w:r w:rsidR="008C6062">
              <w:t xml:space="preserve">? </w:t>
            </w:r>
            <w:r w:rsidR="00F77D65">
              <w:t>Please provide any feedback you may have.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95968E" w14:textId="77777777" w:rsidR="004B2147" w:rsidRDefault="004B2147" w:rsidP="004B2147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1E92EF38" w14:textId="77777777" w:rsidR="004B2147" w:rsidRDefault="004B2147" w:rsidP="00F111B9">
            <w:pPr>
              <w:pStyle w:val="TableText"/>
            </w:pPr>
          </w:p>
        </w:tc>
      </w:tr>
      <w:tr w:rsidR="008C6062" w14:paraId="25C260CF" w14:textId="77777777" w:rsidTr="00525C73">
        <w:tc>
          <w:tcPr>
            <w:tcW w:w="57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3B31EB" w14:textId="10686473" w:rsidR="008C6062" w:rsidRDefault="008C6062" w:rsidP="00F111B9">
            <w:pPr>
              <w:pStyle w:val="TableText"/>
            </w:pPr>
            <w:r>
              <w:t xml:space="preserve">Do you agree with the </w:t>
            </w:r>
            <w:r w:rsidR="00007779">
              <w:t xml:space="preserve">updated </w:t>
            </w:r>
            <w:r>
              <w:t>definition of non-drinking water</w:t>
            </w:r>
            <w:r w:rsidR="00DE465B">
              <w:t xml:space="preserve"> in section 1.3</w:t>
            </w:r>
            <w:r>
              <w:t>? Please provide any feedback you may have.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41FF364" w14:textId="77777777" w:rsidR="008C6062" w:rsidRDefault="008C6062" w:rsidP="008C6062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28F6F930" w14:textId="77777777" w:rsidR="008C6062" w:rsidRDefault="008C6062" w:rsidP="004B2147">
            <w:pPr>
              <w:pStyle w:val="TableText"/>
              <w:rPr>
                <w:i/>
                <w:iCs/>
              </w:rPr>
            </w:pPr>
          </w:p>
        </w:tc>
      </w:tr>
      <w:tr w:rsidR="004B2147" w14:paraId="46131AA9" w14:textId="16E26A44" w:rsidTr="002C5F58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713649C" w14:textId="69FBAA96" w:rsidR="004B2147" w:rsidRDefault="004B2147" w:rsidP="009661B5">
            <w:pPr>
              <w:pStyle w:val="TableText"/>
            </w:pPr>
            <w:r>
              <w:t xml:space="preserve">Section 2.1 – Water meter assembly and associated fittings </w:t>
            </w:r>
          </w:p>
        </w:tc>
      </w:tr>
      <w:tr w:rsidR="004B2147" w14:paraId="28F025AB" w14:textId="3C09963E" w:rsidTr="00525C73">
        <w:tc>
          <w:tcPr>
            <w:tcW w:w="57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F2A6A6" w14:textId="507D0CE7" w:rsidR="004B2147" w:rsidRDefault="00DE183D" w:rsidP="009661B5">
            <w:pPr>
              <w:pStyle w:val="TableText"/>
            </w:pPr>
            <w:r>
              <w:t xml:space="preserve">Do you </w:t>
            </w:r>
            <w:r w:rsidR="00A924E4">
              <w:t>have any feedback on</w:t>
            </w:r>
            <w:r>
              <w:t xml:space="preserve"> the </w:t>
            </w:r>
            <w:r w:rsidR="00C6510D">
              <w:t xml:space="preserve">proposed </w:t>
            </w:r>
            <w:r w:rsidR="00BF24D0">
              <w:t xml:space="preserve">change to the </w:t>
            </w:r>
            <w:r w:rsidR="00C6510D">
              <w:t xml:space="preserve">coating </w:t>
            </w:r>
            <w:r w:rsidR="00D52D31">
              <w:t xml:space="preserve">requirements </w:t>
            </w:r>
            <w:r w:rsidR="003862F0">
              <w:t>in section 2.</w:t>
            </w:r>
            <w:r w:rsidR="00783508">
              <w:t>1 (</w:t>
            </w:r>
            <w:proofErr w:type="spellStart"/>
            <w:r w:rsidR="00783508">
              <w:t>i</w:t>
            </w:r>
            <w:proofErr w:type="spellEnd"/>
            <w:r w:rsidR="00783508">
              <w:t xml:space="preserve">)?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C343D09" w14:textId="77777777" w:rsidR="004B2147" w:rsidRDefault="004B2147" w:rsidP="004B2147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56D59181" w14:textId="77777777" w:rsidR="004B2147" w:rsidRDefault="004B2147" w:rsidP="009661B5">
            <w:pPr>
              <w:pStyle w:val="TableText"/>
            </w:pPr>
          </w:p>
        </w:tc>
      </w:tr>
      <w:tr w:rsidR="004B2147" w14:paraId="1CD0BD70" w14:textId="567BC91F" w:rsidTr="00525C73">
        <w:tc>
          <w:tcPr>
            <w:tcW w:w="5704" w:type="dxa"/>
            <w:tcBorders>
              <w:left w:val="nil"/>
              <w:right w:val="single" w:sz="4" w:space="0" w:color="auto"/>
            </w:tcBorders>
          </w:tcPr>
          <w:p w14:paraId="12C7FA0F" w14:textId="094B37BB" w:rsidR="004B2147" w:rsidRDefault="00C51D2C" w:rsidP="009661B5">
            <w:pPr>
              <w:pStyle w:val="TableText"/>
            </w:pPr>
            <w:r>
              <w:t xml:space="preserve">Does the </w:t>
            </w:r>
            <w:r w:rsidR="00273041">
              <w:t xml:space="preserve">additional information in </w:t>
            </w:r>
            <w:r w:rsidR="00D72BC8">
              <w:t>S</w:t>
            </w:r>
            <w:r w:rsidR="00273041">
              <w:t xml:space="preserve">ection 2.1 </w:t>
            </w:r>
            <w:r w:rsidR="007E4C96">
              <w:t xml:space="preserve">(v) </w:t>
            </w:r>
            <w:r w:rsidR="00D72BC8">
              <w:t xml:space="preserve">NOTE </w:t>
            </w:r>
            <w:r w:rsidR="007E4C96">
              <w:t>provide furth</w:t>
            </w:r>
            <w:r w:rsidR="004D0E5A">
              <w:t xml:space="preserve">er clarity </w:t>
            </w:r>
            <w:r w:rsidR="00D72BC8">
              <w:t>regarding</w:t>
            </w:r>
            <w:r w:rsidR="004D0E5A">
              <w:t xml:space="preserve"> backflow requirements</w:t>
            </w:r>
            <w:r w:rsidR="001949C5">
              <w:t>?</w:t>
            </w:r>
            <w:r w:rsidR="004D0E5A">
              <w:t xml:space="preserve"> </w:t>
            </w:r>
          </w:p>
        </w:tc>
        <w:tc>
          <w:tcPr>
            <w:tcW w:w="4752" w:type="dxa"/>
            <w:tcBorders>
              <w:left w:val="single" w:sz="4" w:space="0" w:color="auto"/>
              <w:right w:val="nil"/>
            </w:tcBorders>
          </w:tcPr>
          <w:p w14:paraId="6D6BBC06" w14:textId="77777777" w:rsidR="004B2147" w:rsidRDefault="004B2147" w:rsidP="004B2147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65DF9688" w14:textId="77777777" w:rsidR="004B2147" w:rsidRDefault="004B2147" w:rsidP="009661B5">
            <w:pPr>
              <w:pStyle w:val="TableText"/>
            </w:pPr>
          </w:p>
        </w:tc>
      </w:tr>
      <w:tr w:rsidR="004B2147" w14:paraId="587C1FCC" w14:textId="071A34A0" w:rsidTr="00576F26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3619B0B" w14:textId="4A8A5A53" w:rsidR="004B2147" w:rsidRPr="00785706" w:rsidRDefault="004B2147" w:rsidP="009661B5">
            <w:pPr>
              <w:pStyle w:val="TableText"/>
            </w:pPr>
            <w:r w:rsidRPr="00785706">
              <w:t>Section 2.2 – Water infrastructure pipework</w:t>
            </w:r>
          </w:p>
        </w:tc>
      </w:tr>
      <w:tr w:rsidR="004B2147" w:rsidRPr="00473CC3" w14:paraId="3385AD79" w14:textId="4ED20A37" w:rsidTr="00525C73">
        <w:tc>
          <w:tcPr>
            <w:tcW w:w="5704" w:type="dxa"/>
            <w:tcBorders>
              <w:left w:val="nil"/>
              <w:right w:val="single" w:sz="4" w:space="0" w:color="auto"/>
            </w:tcBorders>
          </w:tcPr>
          <w:p w14:paraId="097DA092" w14:textId="1870FDCB" w:rsidR="004B2147" w:rsidRPr="00D42FC3" w:rsidRDefault="00466D28" w:rsidP="009661B5">
            <w:pPr>
              <w:pStyle w:val="TableText"/>
            </w:pPr>
            <w:r>
              <w:t xml:space="preserve">Do you </w:t>
            </w:r>
            <w:r w:rsidR="00535BBE">
              <w:t xml:space="preserve">agree with the </w:t>
            </w:r>
            <w:r w:rsidR="00E37D5D">
              <w:t>inclusion</w:t>
            </w:r>
            <w:r>
              <w:t xml:space="preserve"> </w:t>
            </w:r>
            <w:r w:rsidR="00E37D5D">
              <w:t>of</w:t>
            </w:r>
            <w:r w:rsidR="00AB73D3">
              <w:t xml:space="preserve"> section 2.2 (viii)</w:t>
            </w:r>
            <w:r w:rsidR="00F50972">
              <w:t xml:space="preserve"> t</w:t>
            </w:r>
            <w:r w:rsidR="00535BBE">
              <w:t xml:space="preserve">o </w:t>
            </w:r>
            <w:r>
              <w:t>ens</w:t>
            </w:r>
            <w:r w:rsidR="00535BBE">
              <w:t xml:space="preserve">ure </w:t>
            </w:r>
            <w:r>
              <w:t>that pipe materials for non-drinking water infrastructure and pressure class specifications meet the equivalent standards set for drinking water?</w:t>
            </w:r>
          </w:p>
        </w:tc>
        <w:tc>
          <w:tcPr>
            <w:tcW w:w="4752" w:type="dxa"/>
            <w:tcBorders>
              <w:left w:val="single" w:sz="4" w:space="0" w:color="auto"/>
              <w:right w:val="nil"/>
            </w:tcBorders>
          </w:tcPr>
          <w:p w14:paraId="78A9C327" w14:textId="77777777" w:rsidR="004B2147" w:rsidRDefault="004B2147" w:rsidP="004B2147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6ADEC787" w14:textId="77777777" w:rsidR="004B2147" w:rsidRDefault="004B2147" w:rsidP="009661B5">
            <w:pPr>
              <w:pStyle w:val="TableText"/>
            </w:pPr>
          </w:p>
        </w:tc>
      </w:tr>
      <w:tr w:rsidR="004B2147" w14:paraId="33C00230" w14:textId="5BCBD0B4" w:rsidTr="0043017F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512839A" w14:textId="4605E954" w:rsidR="004B2147" w:rsidRPr="00C179E7" w:rsidRDefault="004B2147" w:rsidP="009661B5">
            <w:pPr>
              <w:pStyle w:val="TableText"/>
            </w:pPr>
            <w:r w:rsidRPr="00C179E7">
              <w:t>Section 2.5 – Reading and monitoring water meters</w:t>
            </w:r>
          </w:p>
        </w:tc>
      </w:tr>
      <w:tr w:rsidR="004B2147" w14:paraId="4D371B37" w14:textId="5B779B59" w:rsidTr="00525C73">
        <w:tc>
          <w:tcPr>
            <w:tcW w:w="57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20CBCB" w14:textId="56E5968C" w:rsidR="004B2147" w:rsidRDefault="002362E8" w:rsidP="009661B5">
            <w:pPr>
              <w:pStyle w:val="TableText"/>
            </w:pPr>
            <w:r w:rsidRPr="002F6D32">
              <w:t xml:space="preserve">Do you support the </w:t>
            </w:r>
            <w:r w:rsidR="00132A42">
              <w:t xml:space="preserve">proposed </w:t>
            </w:r>
            <w:r w:rsidRPr="002F6D32">
              <w:t xml:space="preserve">new requirement to </w:t>
            </w:r>
            <w:r w:rsidR="00F4619D">
              <w:t xml:space="preserve">complete an actual water meter </w:t>
            </w:r>
            <w:r w:rsidRPr="002F6D32">
              <w:t>read every 3 months? If</w:t>
            </w:r>
            <w:r w:rsidRPr="002F6D32" w:rsidDel="004C125C">
              <w:t xml:space="preserve"> </w:t>
            </w:r>
            <w:r w:rsidRPr="002F6D32">
              <w:t>not, what alternative period for meter reading would you propose and why?</w:t>
            </w:r>
            <w:r w:rsidR="004C125C">
              <w:t xml:space="preserve">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0A4A5B" w14:textId="77777777" w:rsidR="004B2147" w:rsidRDefault="004B2147" w:rsidP="004B2147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168F7E46" w14:textId="77777777" w:rsidR="004B2147" w:rsidRDefault="004B2147" w:rsidP="009661B5">
            <w:pPr>
              <w:pStyle w:val="TableText"/>
            </w:pPr>
          </w:p>
        </w:tc>
      </w:tr>
      <w:tr w:rsidR="004B2147" w:rsidRPr="00D42FC3" w14:paraId="5D40499E" w14:textId="193814F1" w:rsidTr="00525C73">
        <w:tc>
          <w:tcPr>
            <w:tcW w:w="5704" w:type="dxa"/>
            <w:tcBorders>
              <w:left w:val="nil"/>
              <w:right w:val="single" w:sz="4" w:space="0" w:color="auto"/>
            </w:tcBorders>
          </w:tcPr>
          <w:p w14:paraId="0C957899" w14:textId="4106AA5C" w:rsidR="004B2147" w:rsidRPr="00D42FC3" w:rsidRDefault="00E738BD" w:rsidP="009661B5">
            <w:pPr>
              <w:pStyle w:val="TableText"/>
            </w:pPr>
            <w:r>
              <w:lastRenderedPageBreak/>
              <w:t>In line with the proposed changes to section 2.</w:t>
            </w:r>
            <w:r w:rsidR="001A1615">
              <w:t>1</w:t>
            </w:r>
            <w:r w:rsidR="00295C8B">
              <w:t xml:space="preserve"> (</w:t>
            </w:r>
            <w:proofErr w:type="spellStart"/>
            <w:r w:rsidR="00295C8B">
              <w:t>i</w:t>
            </w:r>
            <w:proofErr w:type="spellEnd"/>
            <w:r w:rsidR="00295C8B">
              <w:t>)</w:t>
            </w:r>
            <w:r>
              <w:t>, do you have any fee</w:t>
            </w:r>
            <w:r w:rsidR="007B04A2">
              <w:t>dback on the</w:t>
            </w:r>
            <w:r w:rsidR="0086562B">
              <w:t xml:space="preserve"> proposed</w:t>
            </w:r>
            <w:r w:rsidR="007B1203">
              <w:t xml:space="preserve"> </w:t>
            </w:r>
            <w:r w:rsidR="007B04A2">
              <w:t>re</w:t>
            </w:r>
            <w:r w:rsidR="00D43AC0">
              <w:t>commendation</w:t>
            </w:r>
            <w:r w:rsidR="007B04A2">
              <w:t xml:space="preserve"> </w:t>
            </w:r>
            <w:r w:rsidR="00513FEA">
              <w:t xml:space="preserve">to </w:t>
            </w:r>
            <w:r w:rsidR="00B271B3">
              <w:t>inspect</w:t>
            </w:r>
            <w:r w:rsidR="001A1615">
              <w:t xml:space="preserve"> the </w:t>
            </w:r>
            <w:r w:rsidR="00513FEA">
              <w:t xml:space="preserve">colour and </w:t>
            </w:r>
            <w:r w:rsidR="001A1615">
              <w:t xml:space="preserve">coating of non-drinking water meters at the time of </w:t>
            </w:r>
            <w:r w:rsidR="00B271B3">
              <w:t xml:space="preserve">meter </w:t>
            </w:r>
            <w:r w:rsidR="001A1615">
              <w:t xml:space="preserve">reading? </w:t>
            </w:r>
          </w:p>
        </w:tc>
        <w:tc>
          <w:tcPr>
            <w:tcW w:w="4752" w:type="dxa"/>
            <w:tcBorders>
              <w:left w:val="single" w:sz="4" w:space="0" w:color="auto"/>
              <w:right w:val="nil"/>
            </w:tcBorders>
          </w:tcPr>
          <w:p w14:paraId="1632CA5B" w14:textId="77777777" w:rsidR="004B2147" w:rsidRDefault="004B2147" w:rsidP="004B2147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17881986" w14:textId="77777777" w:rsidR="004B2147" w:rsidRDefault="004B2147" w:rsidP="009661B5">
            <w:pPr>
              <w:pStyle w:val="TableText"/>
            </w:pPr>
          </w:p>
        </w:tc>
      </w:tr>
      <w:tr w:rsidR="00462537" w:rsidRPr="00473CC3" w14:paraId="33E0B1DF" w14:textId="77777777" w:rsidTr="00462537"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37B5F" w14:textId="77C4E8E6" w:rsidR="00462537" w:rsidRPr="004707D1" w:rsidRDefault="004707D1" w:rsidP="004B2147">
            <w:pPr>
              <w:pStyle w:val="TableText"/>
            </w:pPr>
            <w:r>
              <w:t>Other comments</w:t>
            </w:r>
          </w:p>
        </w:tc>
      </w:tr>
      <w:tr w:rsidR="00462537" w:rsidRPr="00473CC3" w14:paraId="5E47FC87" w14:textId="77777777" w:rsidTr="00525C73">
        <w:tc>
          <w:tcPr>
            <w:tcW w:w="5704" w:type="dxa"/>
            <w:tcBorders>
              <w:left w:val="nil"/>
              <w:right w:val="single" w:sz="4" w:space="0" w:color="auto"/>
            </w:tcBorders>
          </w:tcPr>
          <w:p w14:paraId="6FF3D3FD" w14:textId="54AB2373" w:rsidR="00462537" w:rsidRDefault="004B7598" w:rsidP="00746782">
            <w:pPr>
              <w:pStyle w:val="TableText"/>
            </w:pPr>
            <w:r w:rsidRPr="004B7598">
              <w:t>Are there any further comments you would like to make in relation to the review</w:t>
            </w:r>
            <w:r w:rsidR="00350E9D">
              <w:t xml:space="preserve"> and updates</w:t>
            </w:r>
            <w:r w:rsidRPr="004B7598">
              <w:t>?</w:t>
            </w:r>
          </w:p>
        </w:tc>
        <w:tc>
          <w:tcPr>
            <w:tcW w:w="4752" w:type="dxa"/>
            <w:tcBorders>
              <w:left w:val="single" w:sz="4" w:space="0" w:color="auto"/>
              <w:right w:val="nil"/>
            </w:tcBorders>
          </w:tcPr>
          <w:p w14:paraId="3E0BE25D" w14:textId="77777777" w:rsidR="004707D1" w:rsidRDefault="004707D1" w:rsidP="004707D1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Enter your answer here</w:t>
            </w:r>
          </w:p>
          <w:p w14:paraId="78187B88" w14:textId="77777777" w:rsidR="00462537" w:rsidRDefault="00462537" w:rsidP="004B2147">
            <w:pPr>
              <w:pStyle w:val="TableText"/>
              <w:rPr>
                <w:i/>
                <w:iCs/>
              </w:rPr>
            </w:pPr>
          </w:p>
        </w:tc>
      </w:tr>
    </w:tbl>
    <w:p w14:paraId="7D93F00E" w14:textId="77777777" w:rsidR="002F6DAC" w:rsidRPr="002F6DAC" w:rsidRDefault="002F6DAC" w:rsidP="002F6DAC">
      <w:pPr>
        <w:rPr>
          <w:lang w:eastAsia="en-AU"/>
        </w:rPr>
        <w:sectPr w:rsidR="002F6DAC" w:rsidRPr="002F6DAC" w:rsidSect="00732C26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425" w:footer="0" w:gutter="0"/>
          <w:pgNumType w:start="1"/>
          <w:cols w:space="708"/>
          <w:docGrid w:linePitch="360"/>
        </w:sectPr>
      </w:pPr>
    </w:p>
    <w:p w14:paraId="3A47456C" w14:textId="77777777" w:rsidR="00295C8B" w:rsidRPr="00692E31" w:rsidRDefault="00692E31" w:rsidP="00657971">
      <w:pPr>
        <w:pStyle w:val="TableText"/>
        <w:rPr>
          <w:sz w:val="16"/>
          <w:szCs w:val="14"/>
        </w:rPr>
      </w:pPr>
      <w:r w:rsidRPr="00692E31">
        <w:rPr>
          <w:sz w:val="16"/>
          <w:szCs w:val="14"/>
        </w:rPr>
        <w:t xml:space="preserve"> </w:t>
      </w:r>
    </w:p>
    <w:tbl>
      <w:tblPr>
        <w:tblStyle w:val="TableGrid"/>
        <w:tblpPr w:leftFromText="180" w:rightFromText="180" w:vertAnchor="text" w:horzAnchor="margin" w:tblpY="-1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475C33" w14:paraId="6B32F222" w14:textId="77777777" w:rsidTr="0059554B">
        <w:trPr>
          <w:trHeight w:val="80"/>
        </w:trPr>
        <w:tc>
          <w:tcPr>
            <w:tcW w:w="10350" w:type="dxa"/>
          </w:tcPr>
          <w:p w14:paraId="3AF92634" w14:textId="24C9C73B" w:rsidR="00475C33" w:rsidRPr="0059554B" w:rsidRDefault="00475C33" w:rsidP="007A1AC3">
            <w:pPr>
              <w:pStyle w:val="TableText"/>
              <w:rPr>
                <w:b/>
                <w:bCs/>
                <w:szCs w:val="22"/>
              </w:rPr>
            </w:pPr>
            <w:r w:rsidRPr="0059554B">
              <w:rPr>
                <w:b/>
                <w:bCs/>
                <w:szCs w:val="22"/>
              </w:rPr>
              <w:t>Contact us</w:t>
            </w:r>
          </w:p>
          <w:p w14:paraId="02828121" w14:textId="77777777" w:rsidR="00475C33" w:rsidRPr="00525C73" w:rsidRDefault="00475C33" w:rsidP="007A1AC3">
            <w:pPr>
              <w:pStyle w:val="TableText"/>
              <w:rPr>
                <w:sz w:val="20"/>
              </w:rPr>
            </w:pPr>
            <w:r w:rsidRPr="00525C73">
              <w:rPr>
                <w:sz w:val="20"/>
              </w:rPr>
              <w:t>Queries relating to the consultation may be directed to:</w:t>
            </w:r>
          </w:p>
          <w:p w14:paraId="58A0E194" w14:textId="77777777" w:rsidR="00475C33" w:rsidRPr="00525C73" w:rsidRDefault="00475C33" w:rsidP="00F50972">
            <w:pPr>
              <w:pStyle w:val="TableText"/>
              <w:rPr>
                <w:b/>
                <w:sz w:val="20"/>
              </w:rPr>
            </w:pPr>
            <w:r w:rsidRPr="00525C73">
              <w:rPr>
                <w:b/>
                <w:sz w:val="20"/>
              </w:rPr>
              <w:t xml:space="preserve">Water and Sewerage Infrastructure Team </w:t>
            </w:r>
          </w:p>
          <w:p w14:paraId="2EFAC73A" w14:textId="3D4AB259" w:rsidR="00475C33" w:rsidRPr="00525C73" w:rsidRDefault="00475C33" w:rsidP="00F50972">
            <w:pPr>
              <w:pStyle w:val="TableText"/>
              <w:rPr>
                <w:i/>
                <w:sz w:val="20"/>
              </w:rPr>
            </w:pPr>
            <w:r w:rsidRPr="00525C73">
              <w:rPr>
                <w:i/>
                <w:sz w:val="20"/>
              </w:rPr>
              <w:t xml:space="preserve">Department </w:t>
            </w:r>
            <w:r>
              <w:rPr>
                <w:i/>
                <w:sz w:val="20"/>
              </w:rPr>
              <w:t>for</w:t>
            </w:r>
            <w:r w:rsidRPr="00525C73">
              <w:rPr>
                <w:i/>
                <w:sz w:val="20"/>
              </w:rPr>
              <w:t xml:space="preserve"> Energy and Mining</w:t>
            </w:r>
          </w:p>
          <w:p w14:paraId="65B9DB74" w14:textId="77777777" w:rsidR="00475C33" w:rsidRPr="00525C73" w:rsidRDefault="00475C33" w:rsidP="00F50972">
            <w:pPr>
              <w:pStyle w:val="TableText"/>
              <w:rPr>
                <w:color w:val="2C4184" w:themeColor="accent2"/>
                <w:sz w:val="20"/>
              </w:rPr>
            </w:pPr>
            <w:r w:rsidRPr="00525C73">
              <w:rPr>
                <w:sz w:val="20"/>
              </w:rPr>
              <w:t xml:space="preserve">Email: </w:t>
            </w:r>
            <w:hyperlink r:id="rId19" w:history="1">
              <w:r w:rsidRPr="00525C73">
                <w:rPr>
                  <w:rStyle w:val="Hyperlink"/>
                  <w:color w:val="2C4184" w:themeColor="accent2"/>
                  <w:sz w:val="20"/>
                </w:rPr>
                <w:t>DEM.OTRWSInfrastructure@sa.gov.au</w:t>
              </w:r>
            </w:hyperlink>
          </w:p>
          <w:p w14:paraId="033B5F07" w14:textId="77777777" w:rsidR="00475C33" w:rsidRPr="00525C73" w:rsidRDefault="00475C33" w:rsidP="007A1AC3">
            <w:pPr>
              <w:pStyle w:val="TableText"/>
              <w:rPr>
                <w:sz w:val="20"/>
              </w:rPr>
            </w:pPr>
          </w:p>
        </w:tc>
      </w:tr>
    </w:tbl>
    <w:p w14:paraId="61F7DA52" w14:textId="00182B71" w:rsidR="00692E31" w:rsidRPr="00692E31" w:rsidRDefault="00692E31" w:rsidP="00657971">
      <w:pPr>
        <w:pStyle w:val="TableText"/>
        <w:rPr>
          <w:sz w:val="16"/>
          <w:szCs w:val="14"/>
        </w:rPr>
      </w:pPr>
    </w:p>
    <w:sectPr w:rsidR="00692E31" w:rsidRPr="00692E31" w:rsidSect="00EF48E8">
      <w:type w:val="continuous"/>
      <w:pgSz w:w="11906" w:h="16838"/>
      <w:pgMar w:top="720" w:right="720" w:bottom="720" w:left="72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DD21" w14:textId="77777777" w:rsidR="00DD63E2" w:rsidRDefault="00DD63E2" w:rsidP="005E1B4A">
      <w:pPr>
        <w:spacing w:after="0" w:line="240" w:lineRule="auto"/>
      </w:pPr>
      <w:r>
        <w:separator/>
      </w:r>
    </w:p>
  </w:endnote>
  <w:endnote w:type="continuationSeparator" w:id="0">
    <w:p w14:paraId="74B7816D" w14:textId="77777777" w:rsidR="00DD63E2" w:rsidRDefault="00DD63E2" w:rsidP="005E1B4A">
      <w:pPr>
        <w:spacing w:after="0" w:line="240" w:lineRule="auto"/>
      </w:pPr>
      <w:r>
        <w:continuationSeparator/>
      </w:r>
    </w:p>
  </w:endnote>
  <w:endnote w:type="continuationNotice" w:id="1">
    <w:p w14:paraId="2B4FE4FB" w14:textId="77777777" w:rsidR="00DD63E2" w:rsidRDefault="00DD63E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0900" w14:textId="45E82403" w:rsidR="004D49C3" w:rsidRPr="00543FE6" w:rsidRDefault="00543FE6" w:rsidP="00543FE6">
    <w:pPr>
      <w:pStyle w:val="DEMFooterDkBlue"/>
    </w:pPr>
    <w:r w:rsidRPr="00543FE6">
      <mc:AlternateContent>
        <mc:Choice Requires="wps">
          <w:drawing>
            <wp:anchor distT="0" distB="0" distL="114300" distR="114300" simplePos="0" relativeHeight="251659264" behindDoc="0" locked="0" layoutInCell="1" allowOverlap="1" wp14:anchorId="5CB1F65F" wp14:editId="68EC91A7">
              <wp:simplePos x="0" y="0"/>
              <wp:positionH relativeFrom="margin">
                <wp:align>right</wp:align>
              </wp:positionH>
              <wp:positionV relativeFrom="paragraph">
                <wp:posOffset>57784</wp:posOffset>
              </wp:positionV>
              <wp:extent cx="66484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3B6442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2.3pt,4.55pt" to="99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olnAEAAJQDAAAOAAAAZHJzL2Uyb0RvYy54bWysU9uO0zAQfUfiHyy/06SrpVp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" strokecolor="#131c38 [3044]" strokeweight="1pt">
              <w10:wrap anchorx="margin"/>
            </v:line>
          </w:pict>
        </mc:Fallback>
      </mc:AlternateContent>
    </w:r>
    <w:r w:rsidR="00FC5E5A">
      <w:t xml:space="preserve">Feedback Form – Office of the Technical Regulator </w:t>
    </w:r>
    <w:r w:rsidR="007A248D" w:rsidRPr="00543FE6">
      <w:tab/>
    </w:r>
    <w:r w:rsidR="00FC5E5A">
      <w:t xml:space="preserve">                                                                                                                                      </w:t>
    </w:r>
    <w:r w:rsidR="00D8084D" w:rsidRPr="00543FE6">
      <w:t xml:space="preserve">Page </w:t>
    </w:r>
    <w:r w:rsidR="00D8084D" w:rsidRPr="00543FE6">
      <w:fldChar w:fldCharType="begin"/>
    </w:r>
    <w:r w:rsidR="00D8084D" w:rsidRPr="00543FE6">
      <w:instrText xml:space="preserve"> PAGE  \* Arabic  \* MERGEFORMAT </w:instrText>
    </w:r>
    <w:r w:rsidR="00D8084D" w:rsidRPr="00543FE6">
      <w:fldChar w:fldCharType="separate"/>
    </w:r>
    <w:r w:rsidR="00D8084D" w:rsidRPr="00543FE6">
      <w:t>2</w:t>
    </w:r>
    <w:r w:rsidR="00D8084D" w:rsidRPr="00543FE6">
      <w:fldChar w:fldCharType="end"/>
    </w:r>
    <w:r w:rsidR="00D8084D" w:rsidRPr="00543FE6">
      <w:t xml:space="preserve"> of </w:t>
    </w:r>
    <w:fldSimple w:instr=" NUMPAGES  \* Arabic  \* MERGEFORMAT ">
      <w:r w:rsidR="00D8084D" w:rsidRPr="00543FE6">
        <w:t>2</w:t>
      </w:r>
    </w:fldSimple>
  </w:p>
  <w:p w14:paraId="65772B09" w14:textId="633FCED4" w:rsidR="007635C9" w:rsidRDefault="007635C9"/>
  <w:p w14:paraId="20DFA0F8" w14:textId="77777777" w:rsidR="007635C9" w:rsidRDefault="007635C9"/>
  <w:p w14:paraId="29DB180D" w14:textId="77777777" w:rsidR="007635C9" w:rsidRDefault="007635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5BCE" w14:textId="77777777" w:rsidR="00D07F7D" w:rsidRDefault="00D07F7D" w:rsidP="00A75C16">
    <w:pPr>
      <w:pStyle w:val="DEMTablebodycopy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35E5" w14:textId="77777777" w:rsidR="00DD63E2" w:rsidRDefault="00DD63E2" w:rsidP="005E1B4A">
      <w:pPr>
        <w:spacing w:after="0" w:line="240" w:lineRule="auto"/>
      </w:pPr>
      <w:r>
        <w:separator/>
      </w:r>
    </w:p>
  </w:footnote>
  <w:footnote w:type="continuationSeparator" w:id="0">
    <w:p w14:paraId="55EAB8A6" w14:textId="77777777" w:rsidR="00DD63E2" w:rsidRDefault="00DD63E2" w:rsidP="005E1B4A">
      <w:pPr>
        <w:spacing w:after="0" w:line="240" w:lineRule="auto"/>
      </w:pPr>
      <w:r>
        <w:continuationSeparator/>
      </w:r>
    </w:p>
  </w:footnote>
  <w:footnote w:type="continuationNotice" w:id="1">
    <w:p w14:paraId="19573DAD" w14:textId="77777777" w:rsidR="00DD63E2" w:rsidRDefault="00DD63E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1698" w14:textId="372E1FD3" w:rsidR="002177A2" w:rsidRDefault="00267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F87A95B" wp14:editId="588DA8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483FE" w14:textId="15487B45" w:rsidR="002671C3" w:rsidRPr="002671C3" w:rsidRDefault="002671C3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2671C3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7A9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10483FE" w14:textId="15487B45" w:rsidR="002671C3" w:rsidRPr="002671C3" w:rsidRDefault="002671C3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2671C3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A5FC0E0" w14:textId="77777777" w:rsidR="007635C9" w:rsidRDefault="007635C9"/>
  <w:p w14:paraId="55A88832" w14:textId="77777777" w:rsidR="007635C9" w:rsidRDefault="007635C9"/>
  <w:p w14:paraId="3D7C07B7" w14:textId="77777777" w:rsidR="007635C9" w:rsidRDefault="007635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179A" w14:textId="455D6C53" w:rsidR="00B3759A" w:rsidRDefault="00124238" w:rsidP="00297C27">
    <w:pPr>
      <w:tabs>
        <w:tab w:val="center" w:pos="56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9B6BB" wp14:editId="16113489">
              <wp:simplePos x="0" y="0"/>
              <wp:positionH relativeFrom="margin">
                <wp:posOffset>3403600</wp:posOffset>
              </wp:positionH>
              <wp:positionV relativeFrom="paragraph">
                <wp:posOffset>123825</wp:posOffset>
              </wp:positionV>
              <wp:extent cx="3241675" cy="628650"/>
              <wp:effectExtent l="0" t="0" r="0" b="0"/>
              <wp:wrapNone/>
              <wp:docPr id="16979799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16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125806" w14:textId="3F8AEC1B" w:rsidR="00B40A1B" w:rsidRPr="0059554B" w:rsidRDefault="00B40A1B" w:rsidP="00B40A1B">
                          <w:pPr>
                            <w:pStyle w:val="Subtitle"/>
                            <w:spacing w:before="0" w:after="0" w:line="276" w:lineRule="auto"/>
                            <w:jc w:val="right"/>
                            <w:rPr>
                              <w:rStyle w:val="SubtleEmphasis"/>
                              <w:b/>
                              <w:bCs/>
                              <w:i w:val="0"/>
                              <w:iCs w:val="0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59554B">
                            <w:rPr>
                              <w:rStyle w:val="SubtleEmphasis"/>
                              <w:b/>
                              <w:bCs/>
                              <w:i w:val="0"/>
                              <w:iCs w:val="0"/>
                              <w:color w:val="FFFFFF" w:themeColor="background1"/>
                              <w:sz w:val="28"/>
                              <w:szCs w:val="28"/>
                            </w:rPr>
                            <w:t>Feedback Form</w:t>
                          </w:r>
                        </w:p>
                        <w:p w14:paraId="7B81E45E" w14:textId="6A6BC1B7" w:rsidR="00B40A1B" w:rsidRPr="0059554B" w:rsidRDefault="00B40A1B" w:rsidP="00B40A1B">
                          <w:pPr>
                            <w:pStyle w:val="Subtitle"/>
                            <w:pBdr>
                              <w:top w:val="single" w:sz="4" w:space="1" w:color="FFFFFF" w:themeColor="background1"/>
                            </w:pBdr>
                            <w:spacing w:before="0" w:after="0" w:line="276" w:lineRule="auto"/>
                            <w:jc w:val="right"/>
                            <w:rPr>
                              <w:rStyle w:val="SubtleEmphasis"/>
                              <w:i w:val="0"/>
                              <w:iCs w:val="0"/>
                              <w:color w:val="FFFFFF" w:themeColor="background1"/>
                            </w:rPr>
                          </w:pPr>
                          <w:r w:rsidRPr="0059554B">
                            <w:rPr>
                              <w:rStyle w:val="SubtleEmphasis"/>
                              <w:i w:val="0"/>
                              <w:iCs w:val="0"/>
                              <w:color w:val="FFFFFF" w:themeColor="background1"/>
                            </w:rPr>
                            <w:t xml:space="preserve">Office of the Technical Regulator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9B6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8pt;margin-top:9.75pt;width:255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YDGAIAADM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" filled="f" stroked="f" strokeweight=".5pt">
              <v:textbox>
                <w:txbxContent>
                  <w:p w14:paraId="2E125806" w14:textId="3F8AEC1B" w:rsidR="00B40A1B" w:rsidRPr="0059554B" w:rsidRDefault="00B40A1B" w:rsidP="00B40A1B">
                    <w:pPr>
                      <w:pStyle w:val="Subtitle"/>
                      <w:spacing w:before="0" w:after="0" w:line="276" w:lineRule="auto"/>
                      <w:jc w:val="right"/>
                      <w:rPr>
                        <w:rStyle w:val="SubtleEmphasis"/>
                        <w:b/>
                        <w:bCs/>
                        <w:i w:val="0"/>
                        <w:iCs w:val="0"/>
                        <w:color w:val="FFFFFF" w:themeColor="background1"/>
                        <w:sz w:val="28"/>
                        <w:szCs w:val="28"/>
                      </w:rPr>
                    </w:pPr>
                    <w:r w:rsidRPr="0059554B">
                      <w:rPr>
                        <w:rStyle w:val="SubtleEmphasis"/>
                        <w:b/>
                        <w:bCs/>
                        <w:i w:val="0"/>
                        <w:iCs w:val="0"/>
                        <w:color w:val="FFFFFF" w:themeColor="background1"/>
                        <w:sz w:val="28"/>
                        <w:szCs w:val="28"/>
                      </w:rPr>
                      <w:t>Feedback Form</w:t>
                    </w:r>
                  </w:p>
                  <w:p w14:paraId="7B81E45E" w14:textId="6A6BC1B7" w:rsidR="00B40A1B" w:rsidRPr="0059554B" w:rsidRDefault="00B40A1B" w:rsidP="00B40A1B">
                    <w:pPr>
                      <w:pStyle w:val="Subtitle"/>
                      <w:pBdr>
                        <w:top w:val="single" w:sz="4" w:space="1" w:color="FFFFFF" w:themeColor="background1"/>
                      </w:pBdr>
                      <w:spacing w:before="0" w:after="0" w:line="276" w:lineRule="auto"/>
                      <w:jc w:val="right"/>
                      <w:rPr>
                        <w:rStyle w:val="SubtleEmphasis"/>
                        <w:i w:val="0"/>
                        <w:iCs w:val="0"/>
                        <w:color w:val="FFFFFF" w:themeColor="background1"/>
                      </w:rPr>
                    </w:pPr>
                    <w:r w:rsidRPr="0059554B">
                      <w:rPr>
                        <w:rStyle w:val="SubtleEmphasis"/>
                        <w:i w:val="0"/>
                        <w:iCs w:val="0"/>
                        <w:color w:val="FFFFFF" w:themeColor="background1"/>
                      </w:rPr>
                      <w:t xml:space="preserve">Office of the Technical Regulator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52A7">
      <w:rPr>
        <w:noProof/>
      </w:rPr>
      <w:drawing>
        <wp:anchor distT="0" distB="0" distL="114300" distR="114300" simplePos="0" relativeHeight="251655168" behindDoc="1" locked="0" layoutInCell="1" allowOverlap="1" wp14:anchorId="00205DDA" wp14:editId="6487F7D7">
          <wp:simplePos x="0" y="0"/>
          <wp:positionH relativeFrom="page">
            <wp:posOffset>-552450</wp:posOffset>
          </wp:positionH>
          <wp:positionV relativeFrom="paragraph">
            <wp:posOffset>-269875</wp:posOffset>
          </wp:positionV>
          <wp:extent cx="10713600" cy="1191600"/>
          <wp:effectExtent l="0" t="0" r="0" b="8890"/>
          <wp:wrapNone/>
          <wp:docPr id="560565079" name="Picture 560565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600" cy="11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F39DE" w14:textId="77777777" w:rsidR="007635C9" w:rsidRDefault="007635C9"/>
  <w:p w14:paraId="0C0CA1CA" w14:textId="77777777" w:rsidR="007635C9" w:rsidRDefault="007635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D55D" w14:textId="7C1D5390" w:rsidR="0075154A" w:rsidRDefault="00267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C1BBCCB" wp14:editId="0643D8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443A8" w14:textId="331458A0" w:rsidR="002671C3" w:rsidRPr="002671C3" w:rsidRDefault="002671C3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2671C3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BBC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.05pt;width:34.95pt;height:34.95pt;z-index: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F3443A8" w14:textId="331458A0" w:rsidR="002671C3" w:rsidRPr="002671C3" w:rsidRDefault="002671C3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2671C3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2A4"/>
    <w:multiLevelType w:val="hybridMultilevel"/>
    <w:tmpl w:val="38EC26F8"/>
    <w:lvl w:ilvl="0" w:tplc="4DFA03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20593"/>
    <w:multiLevelType w:val="hybridMultilevel"/>
    <w:tmpl w:val="2932E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0B1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C076D4"/>
    <w:multiLevelType w:val="hybridMultilevel"/>
    <w:tmpl w:val="EE724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1BE8"/>
    <w:multiLevelType w:val="multilevel"/>
    <w:tmpl w:val="A8A67AC8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EF6CCE"/>
    <w:multiLevelType w:val="hybridMultilevel"/>
    <w:tmpl w:val="ADF081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A2336"/>
    <w:multiLevelType w:val="hybridMultilevel"/>
    <w:tmpl w:val="51629E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91D61"/>
    <w:multiLevelType w:val="hybridMultilevel"/>
    <w:tmpl w:val="880A4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7275B"/>
    <w:multiLevelType w:val="hybridMultilevel"/>
    <w:tmpl w:val="7DDA8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5666"/>
    <w:multiLevelType w:val="hybridMultilevel"/>
    <w:tmpl w:val="6C1AA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C2FF3"/>
    <w:multiLevelType w:val="hybridMultilevel"/>
    <w:tmpl w:val="43BE53E8"/>
    <w:lvl w:ilvl="0" w:tplc="76726048">
      <w:start w:val="1"/>
      <w:numFmt w:val="bullet"/>
      <w:pStyle w:val="cef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26F32"/>
    <w:multiLevelType w:val="hybridMultilevel"/>
    <w:tmpl w:val="67745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506DD"/>
    <w:multiLevelType w:val="hybridMultilevel"/>
    <w:tmpl w:val="F1C00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D2119"/>
    <w:multiLevelType w:val="hybridMultilevel"/>
    <w:tmpl w:val="E21E43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364E2"/>
    <w:multiLevelType w:val="hybridMultilevel"/>
    <w:tmpl w:val="F56010E4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BB3161"/>
    <w:multiLevelType w:val="hybridMultilevel"/>
    <w:tmpl w:val="23D04B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5502D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661D4F"/>
    <w:multiLevelType w:val="hybridMultilevel"/>
    <w:tmpl w:val="1A7A3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41A68"/>
    <w:multiLevelType w:val="hybridMultilevel"/>
    <w:tmpl w:val="7CCC0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7CCD"/>
    <w:multiLevelType w:val="hybridMultilevel"/>
    <w:tmpl w:val="3B84A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30629"/>
    <w:multiLevelType w:val="hybridMultilevel"/>
    <w:tmpl w:val="12A00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442D9C"/>
    <w:multiLevelType w:val="hybridMultilevel"/>
    <w:tmpl w:val="D9784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C721E"/>
    <w:multiLevelType w:val="hybridMultilevel"/>
    <w:tmpl w:val="89F2A6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E0119"/>
    <w:multiLevelType w:val="multilevel"/>
    <w:tmpl w:val="0C09001D"/>
    <w:styleLink w:val="StyleHeading110ptGray-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76F72A2"/>
    <w:multiLevelType w:val="hybridMultilevel"/>
    <w:tmpl w:val="24D66940"/>
    <w:lvl w:ilvl="0" w:tplc="88CA1256">
      <w:start w:val="1"/>
      <w:numFmt w:val="decimal"/>
      <w:pStyle w:val="DEM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9634FB3"/>
    <w:multiLevelType w:val="multilevel"/>
    <w:tmpl w:val="CD3020CE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833DA7"/>
    <w:multiLevelType w:val="hybridMultilevel"/>
    <w:tmpl w:val="E67003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A12A8"/>
    <w:multiLevelType w:val="hybridMultilevel"/>
    <w:tmpl w:val="CB529016"/>
    <w:lvl w:ilvl="0" w:tplc="3ACABC88">
      <w:start w:val="1"/>
      <w:numFmt w:val="bullet"/>
      <w:pStyle w:val="DE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50933"/>
    <w:multiLevelType w:val="multilevel"/>
    <w:tmpl w:val="A8A67A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49341105">
    <w:abstractNumId w:val="27"/>
  </w:num>
  <w:num w:numId="2" w16cid:durableId="582182617">
    <w:abstractNumId w:val="24"/>
  </w:num>
  <w:num w:numId="3" w16cid:durableId="626007250">
    <w:abstractNumId w:val="28"/>
  </w:num>
  <w:num w:numId="4" w16cid:durableId="433861227">
    <w:abstractNumId w:val="25"/>
  </w:num>
  <w:num w:numId="5" w16cid:durableId="2049136521">
    <w:abstractNumId w:val="4"/>
  </w:num>
  <w:num w:numId="6" w16cid:durableId="1724479981">
    <w:abstractNumId w:val="16"/>
  </w:num>
  <w:num w:numId="7" w16cid:durableId="914511919">
    <w:abstractNumId w:val="2"/>
  </w:num>
  <w:num w:numId="8" w16cid:durableId="360473890">
    <w:abstractNumId w:val="18"/>
  </w:num>
  <w:num w:numId="9" w16cid:durableId="655956289">
    <w:abstractNumId w:val="11"/>
  </w:num>
  <w:num w:numId="10" w16cid:durableId="181669142">
    <w:abstractNumId w:val="8"/>
  </w:num>
  <w:num w:numId="11" w16cid:durableId="1244729104">
    <w:abstractNumId w:val="12"/>
  </w:num>
  <w:num w:numId="12" w16cid:durableId="122119260">
    <w:abstractNumId w:val="7"/>
  </w:num>
  <w:num w:numId="13" w16cid:durableId="1778940647">
    <w:abstractNumId w:val="0"/>
  </w:num>
  <w:num w:numId="14" w16cid:durableId="1340884011">
    <w:abstractNumId w:val="9"/>
  </w:num>
  <w:num w:numId="15" w16cid:durableId="1792899126">
    <w:abstractNumId w:val="1"/>
  </w:num>
  <w:num w:numId="16" w16cid:durableId="829249480">
    <w:abstractNumId w:val="3"/>
  </w:num>
  <w:num w:numId="17" w16cid:durableId="992678879">
    <w:abstractNumId w:val="6"/>
  </w:num>
  <w:num w:numId="18" w16cid:durableId="990138574">
    <w:abstractNumId w:val="5"/>
  </w:num>
  <w:num w:numId="19" w16cid:durableId="1308238405">
    <w:abstractNumId w:val="22"/>
  </w:num>
  <w:num w:numId="20" w16cid:durableId="2143959268">
    <w:abstractNumId w:val="17"/>
  </w:num>
  <w:num w:numId="21" w16cid:durableId="717976011">
    <w:abstractNumId w:val="10"/>
  </w:num>
  <w:num w:numId="22" w16cid:durableId="1807502792">
    <w:abstractNumId w:val="26"/>
  </w:num>
  <w:num w:numId="23" w16cid:durableId="1105535030">
    <w:abstractNumId w:val="10"/>
  </w:num>
  <w:num w:numId="24" w16cid:durableId="1262034574">
    <w:abstractNumId w:val="19"/>
  </w:num>
  <w:num w:numId="25" w16cid:durableId="85618090">
    <w:abstractNumId w:val="23"/>
  </w:num>
  <w:num w:numId="26" w16cid:durableId="107043916">
    <w:abstractNumId w:val="21"/>
  </w:num>
  <w:num w:numId="27" w16cid:durableId="1591768000">
    <w:abstractNumId w:val="13"/>
  </w:num>
  <w:num w:numId="28" w16cid:durableId="1410154740">
    <w:abstractNumId w:val="20"/>
  </w:num>
  <w:num w:numId="29" w16cid:durableId="1465855018">
    <w:abstractNumId w:val="14"/>
  </w:num>
  <w:num w:numId="30" w16cid:durableId="180781542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1C"/>
    <w:rsid w:val="00000F02"/>
    <w:rsid w:val="00003897"/>
    <w:rsid w:val="000049BC"/>
    <w:rsid w:val="000050AD"/>
    <w:rsid w:val="000062C1"/>
    <w:rsid w:val="00007779"/>
    <w:rsid w:val="00010A64"/>
    <w:rsid w:val="000136C2"/>
    <w:rsid w:val="00015784"/>
    <w:rsid w:val="0002354B"/>
    <w:rsid w:val="0002482C"/>
    <w:rsid w:val="000260AC"/>
    <w:rsid w:val="00026AE1"/>
    <w:rsid w:val="00033099"/>
    <w:rsid w:val="00033AD5"/>
    <w:rsid w:val="00033B9D"/>
    <w:rsid w:val="000378F1"/>
    <w:rsid w:val="00037A8E"/>
    <w:rsid w:val="000418E6"/>
    <w:rsid w:val="000421F5"/>
    <w:rsid w:val="000431BA"/>
    <w:rsid w:val="00047EEB"/>
    <w:rsid w:val="000513C5"/>
    <w:rsid w:val="00061AD1"/>
    <w:rsid w:val="00064A3B"/>
    <w:rsid w:val="000748C6"/>
    <w:rsid w:val="00074ABE"/>
    <w:rsid w:val="000774DC"/>
    <w:rsid w:val="00081D3D"/>
    <w:rsid w:val="00082571"/>
    <w:rsid w:val="000840C4"/>
    <w:rsid w:val="00085E9E"/>
    <w:rsid w:val="0009401C"/>
    <w:rsid w:val="000A1FB1"/>
    <w:rsid w:val="000A2342"/>
    <w:rsid w:val="000A3EB2"/>
    <w:rsid w:val="000B321D"/>
    <w:rsid w:val="000C087E"/>
    <w:rsid w:val="000C18DD"/>
    <w:rsid w:val="000C2F9B"/>
    <w:rsid w:val="000C3A56"/>
    <w:rsid w:val="000D0100"/>
    <w:rsid w:val="000D16AF"/>
    <w:rsid w:val="000D6C40"/>
    <w:rsid w:val="000D7D19"/>
    <w:rsid w:val="000E22D3"/>
    <w:rsid w:val="000F1ADC"/>
    <w:rsid w:val="000F4DFE"/>
    <w:rsid w:val="000F5A74"/>
    <w:rsid w:val="000F7EB7"/>
    <w:rsid w:val="00104004"/>
    <w:rsid w:val="00104CA8"/>
    <w:rsid w:val="00106206"/>
    <w:rsid w:val="00107964"/>
    <w:rsid w:val="001102BC"/>
    <w:rsid w:val="00111D0D"/>
    <w:rsid w:val="001136D8"/>
    <w:rsid w:val="0011750A"/>
    <w:rsid w:val="00124238"/>
    <w:rsid w:val="001259D5"/>
    <w:rsid w:val="001270D5"/>
    <w:rsid w:val="00130EC3"/>
    <w:rsid w:val="00132A42"/>
    <w:rsid w:val="00142D53"/>
    <w:rsid w:val="001448D6"/>
    <w:rsid w:val="00146D89"/>
    <w:rsid w:val="00147B1B"/>
    <w:rsid w:val="001516EB"/>
    <w:rsid w:val="00155EDA"/>
    <w:rsid w:val="00157498"/>
    <w:rsid w:val="00165355"/>
    <w:rsid w:val="001654FC"/>
    <w:rsid w:val="00165D8D"/>
    <w:rsid w:val="00170260"/>
    <w:rsid w:val="00170331"/>
    <w:rsid w:val="001720F8"/>
    <w:rsid w:val="00177AD7"/>
    <w:rsid w:val="001803C0"/>
    <w:rsid w:val="00181054"/>
    <w:rsid w:val="001839EB"/>
    <w:rsid w:val="00185410"/>
    <w:rsid w:val="00190547"/>
    <w:rsid w:val="00194408"/>
    <w:rsid w:val="001949C5"/>
    <w:rsid w:val="00194D4F"/>
    <w:rsid w:val="00194F47"/>
    <w:rsid w:val="001A05D5"/>
    <w:rsid w:val="001A1615"/>
    <w:rsid w:val="001A27D9"/>
    <w:rsid w:val="001A4978"/>
    <w:rsid w:val="001B031C"/>
    <w:rsid w:val="001B30CB"/>
    <w:rsid w:val="001B5399"/>
    <w:rsid w:val="001B6627"/>
    <w:rsid w:val="001B7081"/>
    <w:rsid w:val="001C16DE"/>
    <w:rsid w:val="001C17D7"/>
    <w:rsid w:val="001C7C9C"/>
    <w:rsid w:val="001D07FF"/>
    <w:rsid w:val="001D0E86"/>
    <w:rsid w:val="001D6E25"/>
    <w:rsid w:val="001E2718"/>
    <w:rsid w:val="001E5BC9"/>
    <w:rsid w:val="001E5CFC"/>
    <w:rsid w:val="001F31CB"/>
    <w:rsid w:val="00204C66"/>
    <w:rsid w:val="00207094"/>
    <w:rsid w:val="00210EBA"/>
    <w:rsid w:val="00212E26"/>
    <w:rsid w:val="00213630"/>
    <w:rsid w:val="002177A2"/>
    <w:rsid w:val="00217F8A"/>
    <w:rsid w:val="002214C8"/>
    <w:rsid w:val="00226573"/>
    <w:rsid w:val="00227B56"/>
    <w:rsid w:val="00235854"/>
    <w:rsid w:val="002361A2"/>
    <w:rsid w:val="002362E8"/>
    <w:rsid w:val="00237945"/>
    <w:rsid w:val="00242321"/>
    <w:rsid w:val="002429A7"/>
    <w:rsid w:val="00242A51"/>
    <w:rsid w:val="0024349F"/>
    <w:rsid w:val="00243AEB"/>
    <w:rsid w:val="002440DD"/>
    <w:rsid w:val="00244A1C"/>
    <w:rsid w:val="002474B3"/>
    <w:rsid w:val="00252574"/>
    <w:rsid w:val="00253C95"/>
    <w:rsid w:val="00253F59"/>
    <w:rsid w:val="00256D17"/>
    <w:rsid w:val="00261013"/>
    <w:rsid w:val="00263310"/>
    <w:rsid w:val="0026470A"/>
    <w:rsid w:val="002667C6"/>
    <w:rsid w:val="002671C3"/>
    <w:rsid w:val="00272ABA"/>
    <w:rsid w:val="00273041"/>
    <w:rsid w:val="00275EDC"/>
    <w:rsid w:val="00283A40"/>
    <w:rsid w:val="00290DEF"/>
    <w:rsid w:val="00291E8F"/>
    <w:rsid w:val="00293D21"/>
    <w:rsid w:val="00294F9E"/>
    <w:rsid w:val="00295C8B"/>
    <w:rsid w:val="00296C59"/>
    <w:rsid w:val="00297C27"/>
    <w:rsid w:val="002A2F7B"/>
    <w:rsid w:val="002A4BFB"/>
    <w:rsid w:val="002A5969"/>
    <w:rsid w:val="002A7670"/>
    <w:rsid w:val="002B1639"/>
    <w:rsid w:val="002B509C"/>
    <w:rsid w:val="002B61BA"/>
    <w:rsid w:val="002C4776"/>
    <w:rsid w:val="002D0EB2"/>
    <w:rsid w:val="002D2197"/>
    <w:rsid w:val="002D227E"/>
    <w:rsid w:val="002D2FE9"/>
    <w:rsid w:val="002D33BE"/>
    <w:rsid w:val="002D5C0B"/>
    <w:rsid w:val="002E1D1C"/>
    <w:rsid w:val="002F6DAC"/>
    <w:rsid w:val="00302D45"/>
    <w:rsid w:val="00302EDD"/>
    <w:rsid w:val="003101FF"/>
    <w:rsid w:val="003134CD"/>
    <w:rsid w:val="00313F4E"/>
    <w:rsid w:val="003149BE"/>
    <w:rsid w:val="0031575B"/>
    <w:rsid w:val="00316A11"/>
    <w:rsid w:val="00316FD6"/>
    <w:rsid w:val="0032287F"/>
    <w:rsid w:val="00330C8D"/>
    <w:rsid w:val="00331658"/>
    <w:rsid w:val="00336242"/>
    <w:rsid w:val="00341426"/>
    <w:rsid w:val="0034688C"/>
    <w:rsid w:val="00347B54"/>
    <w:rsid w:val="00350495"/>
    <w:rsid w:val="00350E9D"/>
    <w:rsid w:val="00351B6D"/>
    <w:rsid w:val="0035525B"/>
    <w:rsid w:val="00355EE7"/>
    <w:rsid w:val="00360D63"/>
    <w:rsid w:val="00364DE6"/>
    <w:rsid w:val="003655FB"/>
    <w:rsid w:val="003662F4"/>
    <w:rsid w:val="0037146C"/>
    <w:rsid w:val="00372B24"/>
    <w:rsid w:val="003806D4"/>
    <w:rsid w:val="003819CB"/>
    <w:rsid w:val="00381E09"/>
    <w:rsid w:val="00381FDD"/>
    <w:rsid w:val="00385186"/>
    <w:rsid w:val="0038558A"/>
    <w:rsid w:val="003862F0"/>
    <w:rsid w:val="00391490"/>
    <w:rsid w:val="003919B7"/>
    <w:rsid w:val="00391F3B"/>
    <w:rsid w:val="0039298F"/>
    <w:rsid w:val="00392BCB"/>
    <w:rsid w:val="003A4D6D"/>
    <w:rsid w:val="003A5771"/>
    <w:rsid w:val="003B14D3"/>
    <w:rsid w:val="003B2EBC"/>
    <w:rsid w:val="003B3F66"/>
    <w:rsid w:val="003B4FDE"/>
    <w:rsid w:val="003B57EC"/>
    <w:rsid w:val="003B6075"/>
    <w:rsid w:val="003B7EF8"/>
    <w:rsid w:val="003C27B5"/>
    <w:rsid w:val="003C668F"/>
    <w:rsid w:val="003D0060"/>
    <w:rsid w:val="003D1012"/>
    <w:rsid w:val="003D2385"/>
    <w:rsid w:val="003D4A02"/>
    <w:rsid w:val="003D5644"/>
    <w:rsid w:val="003D6555"/>
    <w:rsid w:val="003D75A2"/>
    <w:rsid w:val="003E4204"/>
    <w:rsid w:val="003F52A7"/>
    <w:rsid w:val="00400A05"/>
    <w:rsid w:val="00403C03"/>
    <w:rsid w:val="00411352"/>
    <w:rsid w:val="00412887"/>
    <w:rsid w:val="0041682F"/>
    <w:rsid w:val="004231BE"/>
    <w:rsid w:val="00426329"/>
    <w:rsid w:val="00430AF8"/>
    <w:rsid w:val="00433947"/>
    <w:rsid w:val="004344FF"/>
    <w:rsid w:val="004353A3"/>
    <w:rsid w:val="00435A4B"/>
    <w:rsid w:val="00436A7C"/>
    <w:rsid w:val="00437743"/>
    <w:rsid w:val="00447565"/>
    <w:rsid w:val="0045174D"/>
    <w:rsid w:val="004517FD"/>
    <w:rsid w:val="00452011"/>
    <w:rsid w:val="00453F1A"/>
    <w:rsid w:val="0045417E"/>
    <w:rsid w:val="004541E4"/>
    <w:rsid w:val="00455277"/>
    <w:rsid w:val="00457B2C"/>
    <w:rsid w:val="00462004"/>
    <w:rsid w:val="00462537"/>
    <w:rsid w:val="00462610"/>
    <w:rsid w:val="00466D28"/>
    <w:rsid w:val="004707D1"/>
    <w:rsid w:val="00470C44"/>
    <w:rsid w:val="00470E90"/>
    <w:rsid w:val="00471D44"/>
    <w:rsid w:val="00473CC3"/>
    <w:rsid w:val="00475C33"/>
    <w:rsid w:val="00475F36"/>
    <w:rsid w:val="004765B0"/>
    <w:rsid w:val="00484BF2"/>
    <w:rsid w:val="00484C49"/>
    <w:rsid w:val="00485694"/>
    <w:rsid w:val="00485AA4"/>
    <w:rsid w:val="00486361"/>
    <w:rsid w:val="00486523"/>
    <w:rsid w:val="00486D0E"/>
    <w:rsid w:val="004A3015"/>
    <w:rsid w:val="004A51B0"/>
    <w:rsid w:val="004A5E3A"/>
    <w:rsid w:val="004A6334"/>
    <w:rsid w:val="004A7585"/>
    <w:rsid w:val="004B16CF"/>
    <w:rsid w:val="004B2147"/>
    <w:rsid w:val="004B6E85"/>
    <w:rsid w:val="004B7598"/>
    <w:rsid w:val="004C125C"/>
    <w:rsid w:val="004C1653"/>
    <w:rsid w:val="004C3160"/>
    <w:rsid w:val="004C54C0"/>
    <w:rsid w:val="004D071D"/>
    <w:rsid w:val="004D0E5A"/>
    <w:rsid w:val="004D49C3"/>
    <w:rsid w:val="004D5485"/>
    <w:rsid w:val="004D77D9"/>
    <w:rsid w:val="004D786D"/>
    <w:rsid w:val="004E0015"/>
    <w:rsid w:val="004E46CA"/>
    <w:rsid w:val="004E616D"/>
    <w:rsid w:val="004E6CCF"/>
    <w:rsid w:val="004F4F5B"/>
    <w:rsid w:val="004F7C58"/>
    <w:rsid w:val="0050086C"/>
    <w:rsid w:val="00512BFA"/>
    <w:rsid w:val="00513FEA"/>
    <w:rsid w:val="0051501C"/>
    <w:rsid w:val="005151E8"/>
    <w:rsid w:val="0051795E"/>
    <w:rsid w:val="00525C73"/>
    <w:rsid w:val="00526202"/>
    <w:rsid w:val="00533A91"/>
    <w:rsid w:val="005355C0"/>
    <w:rsid w:val="00535BBE"/>
    <w:rsid w:val="00536FAA"/>
    <w:rsid w:val="00537F56"/>
    <w:rsid w:val="005423F1"/>
    <w:rsid w:val="00543FE6"/>
    <w:rsid w:val="00544B0C"/>
    <w:rsid w:val="00545285"/>
    <w:rsid w:val="00550A88"/>
    <w:rsid w:val="00551E16"/>
    <w:rsid w:val="0055423A"/>
    <w:rsid w:val="0055680D"/>
    <w:rsid w:val="005674E8"/>
    <w:rsid w:val="00573646"/>
    <w:rsid w:val="00575A2F"/>
    <w:rsid w:val="00576226"/>
    <w:rsid w:val="00576F26"/>
    <w:rsid w:val="00576FB7"/>
    <w:rsid w:val="005850A1"/>
    <w:rsid w:val="005874E2"/>
    <w:rsid w:val="005907A3"/>
    <w:rsid w:val="00592FA1"/>
    <w:rsid w:val="005942DA"/>
    <w:rsid w:val="0059554B"/>
    <w:rsid w:val="00597E5C"/>
    <w:rsid w:val="005A4A39"/>
    <w:rsid w:val="005A5873"/>
    <w:rsid w:val="005A6606"/>
    <w:rsid w:val="005A66F0"/>
    <w:rsid w:val="005B0201"/>
    <w:rsid w:val="005B5F8F"/>
    <w:rsid w:val="005B646C"/>
    <w:rsid w:val="005D0566"/>
    <w:rsid w:val="005E162F"/>
    <w:rsid w:val="005E1B4A"/>
    <w:rsid w:val="005E2E59"/>
    <w:rsid w:val="005E6217"/>
    <w:rsid w:val="005E688A"/>
    <w:rsid w:val="005E6CFD"/>
    <w:rsid w:val="005F200C"/>
    <w:rsid w:val="005F635E"/>
    <w:rsid w:val="006004C1"/>
    <w:rsid w:val="00602B56"/>
    <w:rsid w:val="006043CF"/>
    <w:rsid w:val="006073D8"/>
    <w:rsid w:val="0061060B"/>
    <w:rsid w:val="00612347"/>
    <w:rsid w:val="00612DD5"/>
    <w:rsid w:val="00621955"/>
    <w:rsid w:val="006251E9"/>
    <w:rsid w:val="006259E1"/>
    <w:rsid w:val="00626C37"/>
    <w:rsid w:val="00627FE9"/>
    <w:rsid w:val="0063135C"/>
    <w:rsid w:val="00636C0C"/>
    <w:rsid w:val="00641F72"/>
    <w:rsid w:val="00644236"/>
    <w:rsid w:val="00647B27"/>
    <w:rsid w:val="00653BAE"/>
    <w:rsid w:val="00657971"/>
    <w:rsid w:val="00661349"/>
    <w:rsid w:val="00661D3C"/>
    <w:rsid w:val="00663BC1"/>
    <w:rsid w:val="00664AE7"/>
    <w:rsid w:val="006703A4"/>
    <w:rsid w:val="00672714"/>
    <w:rsid w:val="00673132"/>
    <w:rsid w:val="00675DCE"/>
    <w:rsid w:val="00676031"/>
    <w:rsid w:val="00677A2C"/>
    <w:rsid w:val="00683F72"/>
    <w:rsid w:val="00684D65"/>
    <w:rsid w:val="0069001D"/>
    <w:rsid w:val="00690AF5"/>
    <w:rsid w:val="006913F4"/>
    <w:rsid w:val="00692E31"/>
    <w:rsid w:val="00694CC3"/>
    <w:rsid w:val="006966C1"/>
    <w:rsid w:val="006A4473"/>
    <w:rsid w:val="006A4B2D"/>
    <w:rsid w:val="006A4FF4"/>
    <w:rsid w:val="006A6B81"/>
    <w:rsid w:val="006B218F"/>
    <w:rsid w:val="006B3A2A"/>
    <w:rsid w:val="006B51C2"/>
    <w:rsid w:val="006B5AEA"/>
    <w:rsid w:val="006B6307"/>
    <w:rsid w:val="006B738B"/>
    <w:rsid w:val="006C3D95"/>
    <w:rsid w:val="006C4296"/>
    <w:rsid w:val="006C551C"/>
    <w:rsid w:val="006C7B59"/>
    <w:rsid w:val="006D37D9"/>
    <w:rsid w:val="006D6F5B"/>
    <w:rsid w:val="006E36F4"/>
    <w:rsid w:val="006E570F"/>
    <w:rsid w:val="006E657A"/>
    <w:rsid w:val="006F2F9D"/>
    <w:rsid w:val="007014B8"/>
    <w:rsid w:val="007071F1"/>
    <w:rsid w:val="00713601"/>
    <w:rsid w:val="00724101"/>
    <w:rsid w:val="00724844"/>
    <w:rsid w:val="00732674"/>
    <w:rsid w:val="00732C26"/>
    <w:rsid w:val="0073364E"/>
    <w:rsid w:val="00733BE1"/>
    <w:rsid w:val="00733C34"/>
    <w:rsid w:val="00735C55"/>
    <w:rsid w:val="00737BEA"/>
    <w:rsid w:val="0074177D"/>
    <w:rsid w:val="007431FB"/>
    <w:rsid w:val="007441AF"/>
    <w:rsid w:val="0074487A"/>
    <w:rsid w:val="007453D6"/>
    <w:rsid w:val="00746782"/>
    <w:rsid w:val="007477DC"/>
    <w:rsid w:val="0075154A"/>
    <w:rsid w:val="00752E6A"/>
    <w:rsid w:val="0075575F"/>
    <w:rsid w:val="00755A17"/>
    <w:rsid w:val="00756484"/>
    <w:rsid w:val="00762DF6"/>
    <w:rsid w:val="00762F7F"/>
    <w:rsid w:val="007635C9"/>
    <w:rsid w:val="00764871"/>
    <w:rsid w:val="0077117D"/>
    <w:rsid w:val="007814AD"/>
    <w:rsid w:val="00783508"/>
    <w:rsid w:val="00785706"/>
    <w:rsid w:val="007901EF"/>
    <w:rsid w:val="00794D67"/>
    <w:rsid w:val="007A248D"/>
    <w:rsid w:val="007A5BDD"/>
    <w:rsid w:val="007A6823"/>
    <w:rsid w:val="007B04A2"/>
    <w:rsid w:val="007B0B83"/>
    <w:rsid w:val="007B1203"/>
    <w:rsid w:val="007B142E"/>
    <w:rsid w:val="007B30D1"/>
    <w:rsid w:val="007B5D8D"/>
    <w:rsid w:val="007B7B51"/>
    <w:rsid w:val="007C7156"/>
    <w:rsid w:val="007D5AAD"/>
    <w:rsid w:val="007D6074"/>
    <w:rsid w:val="007E046C"/>
    <w:rsid w:val="007E4C96"/>
    <w:rsid w:val="007F1E7B"/>
    <w:rsid w:val="007F65CC"/>
    <w:rsid w:val="007F71BC"/>
    <w:rsid w:val="00801779"/>
    <w:rsid w:val="00807F43"/>
    <w:rsid w:val="00814922"/>
    <w:rsid w:val="00824AC1"/>
    <w:rsid w:val="00825698"/>
    <w:rsid w:val="00830891"/>
    <w:rsid w:val="008405C4"/>
    <w:rsid w:val="00842780"/>
    <w:rsid w:val="00842D46"/>
    <w:rsid w:val="00844331"/>
    <w:rsid w:val="00846208"/>
    <w:rsid w:val="0084790F"/>
    <w:rsid w:val="00852B17"/>
    <w:rsid w:val="00852EF8"/>
    <w:rsid w:val="0085598B"/>
    <w:rsid w:val="00855EC1"/>
    <w:rsid w:val="008566F8"/>
    <w:rsid w:val="00861842"/>
    <w:rsid w:val="0086474E"/>
    <w:rsid w:val="008650AB"/>
    <w:rsid w:val="0086562B"/>
    <w:rsid w:val="008675FC"/>
    <w:rsid w:val="00871C5C"/>
    <w:rsid w:val="008863AB"/>
    <w:rsid w:val="00886AB6"/>
    <w:rsid w:val="00886B9F"/>
    <w:rsid w:val="00887CF0"/>
    <w:rsid w:val="00887ED6"/>
    <w:rsid w:val="0089083E"/>
    <w:rsid w:val="0089110C"/>
    <w:rsid w:val="008947F5"/>
    <w:rsid w:val="008979BB"/>
    <w:rsid w:val="00897E60"/>
    <w:rsid w:val="008A0B18"/>
    <w:rsid w:val="008A419D"/>
    <w:rsid w:val="008A4A5D"/>
    <w:rsid w:val="008A725A"/>
    <w:rsid w:val="008B3910"/>
    <w:rsid w:val="008B40FC"/>
    <w:rsid w:val="008B6043"/>
    <w:rsid w:val="008B7782"/>
    <w:rsid w:val="008B7EBA"/>
    <w:rsid w:val="008C1A39"/>
    <w:rsid w:val="008C250A"/>
    <w:rsid w:val="008C4A3B"/>
    <w:rsid w:val="008C5996"/>
    <w:rsid w:val="008C6062"/>
    <w:rsid w:val="008D2093"/>
    <w:rsid w:val="008D2A71"/>
    <w:rsid w:val="008D3B3E"/>
    <w:rsid w:val="008E07FB"/>
    <w:rsid w:val="008E1951"/>
    <w:rsid w:val="008E19D7"/>
    <w:rsid w:val="008E5592"/>
    <w:rsid w:val="008E5AA3"/>
    <w:rsid w:val="008F1386"/>
    <w:rsid w:val="008F3099"/>
    <w:rsid w:val="008F3A9E"/>
    <w:rsid w:val="008F4E77"/>
    <w:rsid w:val="008F5809"/>
    <w:rsid w:val="008F7924"/>
    <w:rsid w:val="00902475"/>
    <w:rsid w:val="009025CE"/>
    <w:rsid w:val="0090333F"/>
    <w:rsid w:val="009036DA"/>
    <w:rsid w:val="00907B68"/>
    <w:rsid w:val="009108C3"/>
    <w:rsid w:val="0091199A"/>
    <w:rsid w:val="009206BF"/>
    <w:rsid w:val="009209CC"/>
    <w:rsid w:val="0092212B"/>
    <w:rsid w:val="009305C1"/>
    <w:rsid w:val="009310F3"/>
    <w:rsid w:val="00931F5D"/>
    <w:rsid w:val="009337E1"/>
    <w:rsid w:val="00936541"/>
    <w:rsid w:val="00941070"/>
    <w:rsid w:val="00941312"/>
    <w:rsid w:val="009423C1"/>
    <w:rsid w:val="0094476B"/>
    <w:rsid w:val="009463EC"/>
    <w:rsid w:val="00946F47"/>
    <w:rsid w:val="00956804"/>
    <w:rsid w:val="0095733A"/>
    <w:rsid w:val="0095735B"/>
    <w:rsid w:val="00960DF6"/>
    <w:rsid w:val="009620A7"/>
    <w:rsid w:val="00963F78"/>
    <w:rsid w:val="009675B0"/>
    <w:rsid w:val="009705A4"/>
    <w:rsid w:val="0097237F"/>
    <w:rsid w:val="009750E7"/>
    <w:rsid w:val="00993874"/>
    <w:rsid w:val="009A00C5"/>
    <w:rsid w:val="009A1098"/>
    <w:rsid w:val="009A3128"/>
    <w:rsid w:val="009A5692"/>
    <w:rsid w:val="009B17B4"/>
    <w:rsid w:val="009B286E"/>
    <w:rsid w:val="009B2CE3"/>
    <w:rsid w:val="009B4B0C"/>
    <w:rsid w:val="009B72D9"/>
    <w:rsid w:val="009B7D2A"/>
    <w:rsid w:val="009D0935"/>
    <w:rsid w:val="009D1A85"/>
    <w:rsid w:val="009D1E6A"/>
    <w:rsid w:val="009D2925"/>
    <w:rsid w:val="009D4EAF"/>
    <w:rsid w:val="009D7981"/>
    <w:rsid w:val="009E1527"/>
    <w:rsid w:val="009E3271"/>
    <w:rsid w:val="009E3DD6"/>
    <w:rsid w:val="009E3F37"/>
    <w:rsid w:val="009E5867"/>
    <w:rsid w:val="009F4FAD"/>
    <w:rsid w:val="00A033EB"/>
    <w:rsid w:val="00A038EC"/>
    <w:rsid w:val="00A0777A"/>
    <w:rsid w:val="00A1127A"/>
    <w:rsid w:val="00A1292B"/>
    <w:rsid w:val="00A171B6"/>
    <w:rsid w:val="00A21FCE"/>
    <w:rsid w:val="00A23097"/>
    <w:rsid w:val="00A27EEC"/>
    <w:rsid w:val="00A3077C"/>
    <w:rsid w:val="00A328C5"/>
    <w:rsid w:val="00A437C3"/>
    <w:rsid w:val="00A44E81"/>
    <w:rsid w:val="00A46679"/>
    <w:rsid w:val="00A50AF8"/>
    <w:rsid w:val="00A53725"/>
    <w:rsid w:val="00A61BA5"/>
    <w:rsid w:val="00A62CF8"/>
    <w:rsid w:val="00A636DC"/>
    <w:rsid w:val="00A66497"/>
    <w:rsid w:val="00A75C16"/>
    <w:rsid w:val="00A843B1"/>
    <w:rsid w:val="00A85E3C"/>
    <w:rsid w:val="00A86236"/>
    <w:rsid w:val="00A86723"/>
    <w:rsid w:val="00A924E4"/>
    <w:rsid w:val="00A95D6A"/>
    <w:rsid w:val="00A964BC"/>
    <w:rsid w:val="00A96EEB"/>
    <w:rsid w:val="00AA081C"/>
    <w:rsid w:val="00AA1111"/>
    <w:rsid w:val="00AA29FE"/>
    <w:rsid w:val="00AA3EC2"/>
    <w:rsid w:val="00AB0ADE"/>
    <w:rsid w:val="00AB73D3"/>
    <w:rsid w:val="00AC3CC7"/>
    <w:rsid w:val="00AC75CE"/>
    <w:rsid w:val="00AD18B8"/>
    <w:rsid w:val="00AD1C44"/>
    <w:rsid w:val="00AD2946"/>
    <w:rsid w:val="00AD5F9C"/>
    <w:rsid w:val="00AE34ED"/>
    <w:rsid w:val="00AE540C"/>
    <w:rsid w:val="00AE6180"/>
    <w:rsid w:val="00AE6F93"/>
    <w:rsid w:val="00AF368B"/>
    <w:rsid w:val="00AF3F26"/>
    <w:rsid w:val="00AF4125"/>
    <w:rsid w:val="00AF4608"/>
    <w:rsid w:val="00AF4977"/>
    <w:rsid w:val="00AF58E0"/>
    <w:rsid w:val="00AF7734"/>
    <w:rsid w:val="00B0015F"/>
    <w:rsid w:val="00B020F9"/>
    <w:rsid w:val="00B02258"/>
    <w:rsid w:val="00B04BD6"/>
    <w:rsid w:val="00B04C33"/>
    <w:rsid w:val="00B062A8"/>
    <w:rsid w:val="00B11EBA"/>
    <w:rsid w:val="00B12C87"/>
    <w:rsid w:val="00B13F3F"/>
    <w:rsid w:val="00B154A4"/>
    <w:rsid w:val="00B162BB"/>
    <w:rsid w:val="00B17144"/>
    <w:rsid w:val="00B2290D"/>
    <w:rsid w:val="00B245FC"/>
    <w:rsid w:val="00B26FA4"/>
    <w:rsid w:val="00B271B3"/>
    <w:rsid w:val="00B27650"/>
    <w:rsid w:val="00B307AC"/>
    <w:rsid w:val="00B33242"/>
    <w:rsid w:val="00B34F4F"/>
    <w:rsid w:val="00B3556F"/>
    <w:rsid w:val="00B3759A"/>
    <w:rsid w:val="00B40A1B"/>
    <w:rsid w:val="00B42A10"/>
    <w:rsid w:val="00B44C5B"/>
    <w:rsid w:val="00B44E4A"/>
    <w:rsid w:val="00B461C3"/>
    <w:rsid w:val="00B47EC7"/>
    <w:rsid w:val="00B52B73"/>
    <w:rsid w:val="00B53143"/>
    <w:rsid w:val="00B532DA"/>
    <w:rsid w:val="00B5554B"/>
    <w:rsid w:val="00B642BB"/>
    <w:rsid w:val="00B655EF"/>
    <w:rsid w:val="00B659B8"/>
    <w:rsid w:val="00B6673A"/>
    <w:rsid w:val="00B7031D"/>
    <w:rsid w:val="00B71378"/>
    <w:rsid w:val="00B714E1"/>
    <w:rsid w:val="00B72464"/>
    <w:rsid w:val="00B7344E"/>
    <w:rsid w:val="00B80056"/>
    <w:rsid w:val="00B821A7"/>
    <w:rsid w:val="00B84092"/>
    <w:rsid w:val="00B93B73"/>
    <w:rsid w:val="00B96087"/>
    <w:rsid w:val="00B9703C"/>
    <w:rsid w:val="00BA0040"/>
    <w:rsid w:val="00BA0444"/>
    <w:rsid w:val="00BA7AD3"/>
    <w:rsid w:val="00BB1092"/>
    <w:rsid w:val="00BD619C"/>
    <w:rsid w:val="00BE7300"/>
    <w:rsid w:val="00BE7684"/>
    <w:rsid w:val="00BF20C5"/>
    <w:rsid w:val="00BF23B5"/>
    <w:rsid w:val="00BF24D0"/>
    <w:rsid w:val="00BF3785"/>
    <w:rsid w:val="00C00219"/>
    <w:rsid w:val="00C00251"/>
    <w:rsid w:val="00C03FC0"/>
    <w:rsid w:val="00C06F54"/>
    <w:rsid w:val="00C122E1"/>
    <w:rsid w:val="00C13B98"/>
    <w:rsid w:val="00C146C2"/>
    <w:rsid w:val="00C15469"/>
    <w:rsid w:val="00C16811"/>
    <w:rsid w:val="00C179E7"/>
    <w:rsid w:val="00C179EB"/>
    <w:rsid w:val="00C26611"/>
    <w:rsid w:val="00C3056E"/>
    <w:rsid w:val="00C30DE6"/>
    <w:rsid w:val="00C370B9"/>
    <w:rsid w:val="00C43842"/>
    <w:rsid w:val="00C4456F"/>
    <w:rsid w:val="00C4697D"/>
    <w:rsid w:val="00C50608"/>
    <w:rsid w:val="00C51D2C"/>
    <w:rsid w:val="00C5332F"/>
    <w:rsid w:val="00C53B02"/>
    <w:rsid w:val="00C63A5F"/>
    <w:rsid w:val="00C64103"/>
    <w:rsid w:val="00C6510D"/>
    <w:rsid w:val="00C652A0"/>
    <w:rsid w:val="00C75559"/>
    <w:rsid w:val="00C822D7"/>
    <w:rsid w:val="00C82E6A"/>
    <w:rsid w:val="00C83736"/>
    <w:rsid w:val="00C92F08"/>
    <w:rsid w:val="00C93E3E"/>
    <w:rsid w:val="00CA0261"/>
    <w:rsid w:val="00CA106F"/>
    <w:rsid w:val="00CA10A4"/>
    <w:rsid w:val="00CA3809"/>
    <w:rsid w:val="00CA5529"/>
    <w:rsid w:val="00CA556D"/>
    <w:rsid w:val="00CA7E82"/>
    <w:rsid w:val="00CB0A87"/>
    <w:rsid w:val="00CB14F0"/>
    <w:rsid w:val="00CB1E29"/>
    <w:rsid w:val="00CB2870"/>
    <w:rsid w:val="00CB5D0B"/>
    <w:rsid w:val="00CB7149"/>
    <w:rsid w:val="00CC04CB"/>
    <w:rsid w:val="00CC346C"/>
    <w:rsid w:val="00CC50B0"/>
    <w:rsid w:val="00CD457D"/>
    <w:rsid w:val="00CD53CB"/>
    <w:rsid w:val="00CD6BEE"/>
    <w:rsid w:val="00CD7C66"/>
    <w:rsid w:val="00CE6F44"/>
    <w:rsid w:val="00CE7091"/>
    <w:rsid w:val="00CE7516"/>
    <w:rsid w:val="00CF4C07"/>
    <w:rsid w:val="00CF550B"/>
    <w:rsid w:val="00D07F7D"/>
    <w:rsid w:val="00D11812"/>
    <w:rsid w:val="00D12582"/>
    <w:rsid w:val="00D15346"/>
    <w:rsid w:val="00D159B6"/>
    <w:rsid w:val="00D15DC0"/>
    <w:rsid w:val="00D1711E"/>
    <w:rsid w:val="00D27BD9"/>
    <w:rsid w:val="00D314BB"/>
    <w:rsid w:val="00D36006"/>
    <w:rsid w:val="00D40D2E"/>
    <w:rsid w:val="00D429A9"/>
    <w:rsid w:val="00D42FC3"/>
    <w:rsid w:val="00D43AC0"/>
    <w:rsid w:val="00D44F2D"/>
    <w:rsid w:val="00D453B1"/>
    <w:rsid w:val="00D51AC0"/>
    <w:rsid w:val="00D51F54"/>
    <w:rsid w:val="00D52D31"/>
    <w:rsid w:val="00D53715"/>
    <w:rsid w:val="00D55905"/>
    <w:rsid w:val="00D55C21"/>
    <w:rsid w:val="00D5794D"/>
    <w:rsid w:val="00D60A70"/>
    <w:rsid w:val="00D66A04"/>
    <w:rsid w:val="00D71272"/>
    <w:rsid w:val="00D71559"/>
    <w:rsid w:val="00D72BC8"/>
    <w:rsid w:val="00D74741"/>
    <w:rsid w:val="00D8084D"/>
    <w:rsid w:val="00D8339C"/>
    <w:rsid w:val="00D83870"/>
    <w:rsid w:val="00D92B72"/>
    <w:rsid w:val="00D93370"/>
    <w:rsid w:val="00D94A8D"/>
    <w:rsid w:val="00D94D43"/>
    <w:rsid w:val="00D959B0"/>
    <w:rsid w:val="00DA2076"/>
    <w:rsid w:val="00DA3EDA"/>
    <w:rsid w:val="00DA4B22"/>
    <w:rsid w:val="00DA5899"/>
    <w:rsid w:val="00DC06C2"/>
    <w:rsid w:val="00DC59A0"/>
    <w:rsid w:val="00DC6290"/>
    <w:rsid w:val="00DC6F00"/>
    <w:rsid w:val="00DC747E"/>
    <w:rsid w:val="00DD63E2"/>
    <w:rsid w:val="00DE183D"/>
    <w:rsid w:val="00DE243B"/>
    <w:rsid w:val="00DE465B"/>
    <w:rsid w:val="00DF0EAA"/>
    <w:rsid w:val="00DF2032"/>
    <w:rsid w:val="00DF7AA8"/>
    <w:rsid w:val="00E00B6A"/>
    <w:rsid w:val="00E04BC5"/>
    <w:rsid w:val="00E0708C"/>
    <w:rsid w:val="00E10F8F"/>
    <w:rsid w:val="00E15558"/>
    <w:rsid w:val="00E158A8"/>
    <w:rsid w:val="00E2146C"/>
    <w:rsid w:val="00E245E7"/>
    <w:rsid w:val="00E24D6C"/>
    <w:rsid w:val="00E25EED"/>
    <w:rsid w:val="00E265AF"/>
    <w:rsid w:val="00E30200"/>
    <w:rsid w:val="00E30338"/>
    <w:rsid w:val="00E3038E"/>
    <w:rsid w:val="00E32041"/>
    <w:rsid w:val="00E321B1"/>
    <w:rsid w:val="00E37D5D"/>
    <w:rsid w:val="00E40862"/>
    <w:rsid w:val="00E46927"/>
    <w:rsid w:val="00E47A45"/>
    <w:rsid w:val="00E56531"/>
    <w:rsid w:val="00E627FF"/>
    <w:rsid w:val="00E634C3"/>
    <w:rsid w:val="00E64D34"/>
    <w:rsid w:val="00E6608E"/>
    <w:rsid w:val="00E660AC"/>
    <w:rsid w:val="00E67DBE"/>
    <w:rsid w:val="00E7136C"/>
    <w:rsid w:val="00E72225"/>
    <w:rsid w:val="00E738BD"/>
    <w:rsid w:val="00E7492E"/>
    <w:rsid w:val="00E75B3E"/>
    <w:rsid w:val="00E80196"/>
    <w:rsid w:val="00E8131C"/>
    <w:rsid w:val="00E81B08"/>
    <w:rsid w:val="00E866C9"/>
    <w:rsid w:val="00E87B01"/>
    <w:rsid w:val="00E93EA1"/>
    <w:rsid w:val="00E941AC"/>
    <w:rsid w:val="00E94954"/>
    <w:rsid w:val="00E94E95"/>
    <w:rsid w:val="00E97284"/>
    <w:rsid w:val="00EA1E7B"/>
    <w:rsid w:val="00EA3156"/>
    <w:rsid w:val="00EA617A"/>
    <w:rsid w:val="00EB0EF6"/>
    <w:rsid w:val="00EB3515"/>
    <w:rsid w:val="00EC423B"/>
    <w:rsid w:val="00EC45DB"/>
    <w:rsid w:val="00EC4864"/>
    <w:rsid w:val="00EC76E6"/>
    <w:rsid w:val="00ED65A3"/>
    <w:rsid w:val="00EE31E9"/>
    <w:rsid w:val="00EE49C2"/>
    <w:rsid w:val="00EE4C09"/>
    <w:rsid w:val="00EE733B"/>
    <w:rsid w:val="00EF0184"/>
    <w:rsid w:val="00EF0B17"/>
    <w:rsid w:val="00EF257A"/>
    <w:rsid w:val="00EF48E8"/>
    <w:rsid w:val="00F042C2"/>
    <w:rsid w:val="00F06E1E"/>
    <w:rsid w:val="00F07DF8"/>
    <w:rsid w:val="00F104D8"/>
    <w:rsid w:val="00F111B9"/>
    <w:rsid w:val="00F13471"/>
    <w:rsid w:val="00F13D17"/>
    <w:rsid w:val="00F14C9E"/>
    <w:rsid w:val="00F170F0"/>
    <w:rsid w:val="00F21F4B"/>
    <w:rsid w:val="00F230B1"/>
    <w:rsid w:val="00F23CAC"/>
    <w:rsid w:val="00F31C6A"/>
    <w:rsid w:val="00F347EC"/>
    <w:rsid w:val="00F35FEA"/>
    <w:rsid w:val="00F41D4A"/>
    <w:rsid w:val="00F45599"/>
    <w:rsid w:val="00F4619D"/>
    <w:rsid w:val="00F470E7"/>
    <w:rsid w:val="00F50972"/>
    <w:rsid w:val="00F5493C"/>
    <w:rsid w:val="00F6110E"/>
    <w:rsid w:val="00F621F6"/>
    <w:rsid w:val="00F65202"/>
    <w:rsid w:val="00F66668"/>
    <w:rsid w:val="00F67223"/>
    <w:rsid w:val="00F67D05"/>
    <w:rsid w:val="00F71372"/>
    <w:rsid w:val="00F72143"/>
    <w:rsid w:val="00F73CE7"/>
    <w:rsid w:val="00F749F0"/>
    <w:rsid w:val="00F77D65"/>
    <w:rsid w:val="00F81312"/>
    <w:rsid w:val="00F8344E"/>
    <w:rsid w:val="00F8687E"/>
    <w:rsid w:val="00F87D36"/>
    <w:rsid w:val="00F87F46"/>
    <w:rsid w:val="00F906C1"/>
    <w:rsid w:val="00F90A8F"/>
    <w:rsid w:val="00F90AD6"/>
    <w:rsid w:val="00F91B12"/>
    <w:rsid w:val="00F938E5"/>
    <w:rsid w:val="00F95631"/>
    <w:rsid w:val="00F9706A"/>
    <w:rsid w:val="00F978C4"/>
    <w:rsid w:val="00F97ABC"/>
    <w:rsid w:val="00FA267C"/>
    <w:rsid w:val="00FA5180"/>
    <w:rsid w:val="00FA6851"/>
    <w:rsid w:val="00FC067C"/>
    <w:rsid w:val="00FC0C33"/>
    <w:rsid w:val="00FC24B3"/>
    <w:rsid w:val="00FC29C0"/>
    <w:rsid w:val="00FC370A"/>
    <w:rsid w:val="00FC427F"/>
    <w:rsid w:val="00FC446F"/>
    <w:rsid w:val="00FC54C9"/>
    <w:rsid w:val="00FC5E5A"/>
    <w:rsid w:val="00FC66CF"/>
    <w:rsid w:val="00FD08D8"/>
    <w:rsid w:val="00FD1782"/>
    <w:rsid w:val="00FD28C9"/>
    <w:rsid w:val="00FD34F1"/>
    <w:rsid w:val="00FD60F1"/>
    <w:rsid w:val="00FE2BD2"/>
    <w:rsid w:val="00FE6AD2"/>
    <w:rsid w:val="00FE717A"/>
    <w:rsid w:val="00FF2427"/>
    <w:rsid w:val="00FF2CA0"/>
    <w:rsid w:val="00FF4998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A3E66"/>
  <w15:chartTrackingRefBased/>
  <w15:docId w15:val="{5C3C1196-339B-45DC-B7CF-64EDB898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theme="minorBidi"/>
        <w:color w:val="FFFFFF" w:themeColor="background1"/>
        <w:sz w:val="22"/>
        <w:szCs w:val="22"/>
        <w:lang w:val="en-AU" w:eastAsia="en-US" w:bidi="ar-SA"/>
      </w:rPr>
    </w:rPrDefault>
    <w:pPrDefault>
      <w:pPr>
        <w:spacing w:after="3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7B"/>
    <w:pPr>
      <w:spacing w:before="160" w:after="200"/>
    </w:pPr>
    <w:rPr>
      <w:rFonts w:ascii="Arial" w:hAnsi="Arial"/>
    </w:rPr>
  </w:style>
  <w:style w:type="paragraph" w:styleId="Heading1">
    <w:name w:val="heading 1"/>
    <w:aliases w:val="Heading 1 NUMBERED"/>
    <w:basedOn w:val="Normal"/>
    <w:next w:val="Normal"/>
    <w:link w:val="Heading1Char"/>
    <w:autoRedefine/>
    <w:uiPriority w:val="9"/>
    <w:qFormat/>
    <w:rsid w:val="001B7081"/>
    <w:pPr>
      <w:keepNext/>
      <w:keepLines/>
      <w:spacing w:before="0"/>
      <w:jc w:val="center"/>
      <w:outlineLvl w:val="0"/>
    </w:pPr>
    <w:rPr>
      <w:rFonts w:eastAsiaTheme="majorEastAsia" w:cstheme="majorBidi"/>
      <w:b/>
      <w:color w:val="2C4184" w:themeColor="accent2"/>
      <w:sz w:val="32"/>
      <w:szCs w:val="32"/>
    </w:rPr>
  </w:style>
  <w:style w:type="paragraph" w:styleId="Heading2">
    <w:name w:val="heading 2"/>
    <w:aliases w:val="Heading 2 NUMBERED"/>
    <w:basedOn w:val="Normal"/>
    <w:next w:val="Normal"/>
    <w:link w:val="Heading2Char"/>
    <w:autoRedefine/>
    <w:uiPriority w:val="9"/>
    <w:unhideWhenUsed/>
    <w:qFormat/>
    <w:rsid w:val="00EE31E9"/>
    <w:pPr>
      <w:keepNext/>
      <w:keepLines/>
      <w:numPr>
        <w:ilvl w:val="1"/>
        <w:numId w:val="3"/>
      </w:numPr>
      <w:spacing w:before="480" w:after="120"/>
      <w:outlineLvl w:val="1"/>
    </w:pPr>
    <w:rPr>
      <w:rFonts w:eastAsiaTheme="majorEastAsia" w:cstheme="majorBidi"/>
      <w:b/>
      <w:color w:val="2C4184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FE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color w:val="2C4184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1E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16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1E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F1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1E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A0E1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1E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0E1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1E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1E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10E"/>
  </w:style>
  <w:style w:type="paragraph" w:customStyle="1" w:styleId="DEMBodyCopy">
    <w:name w:val="DEM Body Copy"/>
    <w:link w:val="DEMBodyCopyChar"/>
    <w:autoRedefine/>
    <w:qFormat/>
    <w:rsid w:val="00B40A1B"/>
    <w:pPr>
      <w:spacing w:before="40" w:after="20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MPageTitle">
    <w:name w:val="DEM Page Title"/>
    <w:link w:val="DEMPageTitleChar"/>
    <w:qFormat/>
    <w:rsid w:val="005B646C"/>
    <w:pPr>
      <w:spacing w:before="120" w:after="320"/>
    </w:pPr>
    <w:rPr>
      <w:rFonts w:ascii="Arial" w:hAnsi="Arial"/>
      <w:b/>
      <w:color w:val="2C4184" w:themeColor="accent2"/>
      <w:sz w:val="36"/>
    </w:rPr>
  </w:style>
  <w:style w:type="character" w:customStyle="1" w:styleId="DEMBodyCopyChar">
    <w:name w:val="DEM Body Copy Char"/>
    <w:basedOn w:val="DefaultParagraphFont"/>
    <w:link w:val="DEMBodyCopy"/>
    <w:rsid w:val="00B40A1B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6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MPageTitleChar">
    <w:name w:val="DEM Page Title Char"/>
    <w:basedOn w:val="DefaultParagraphFont"/>
    <w:link w:val="DEMPageTitle"/>
    <w:rsid w:val="005B646C"/>
    <w:rPr>
      <w:rFonts w:ascii="Arial" w:hAnsi="Arial"/>
      <w:b/>
      <w:color w:val="2C4184" w:themeColor="accent2"/>
      <w:sz w:val="36"/>
    </w:rPr>
  </w:style>
  <w:style w:type="paragraph" w:customStyle="1" w:styleId="DEMTablebodycopy">
    <w:name w:val="DEM Table body copy"/>
    <w:qFormat/>
    <w:rsid w:val="00F8687E"/>
    <w:pPr>
      <w:spacing w:line="280" w:lineRule="atLeast"/>
    </w:pPr>
    <w:rPr>
      <w:rFonts w:ascii="Arial" w:hAnsi="Arial"/>
      <w:bCs/>
      <w:color w:val="auto"/>
      <w:sz w:val="20"/>
      <w:szCs w:val="20"/>
    </w:rPr>
  </w:style>
  <w:style w:type="paragraph" w:customStyle="1" w:styleId="DEMTableheadercopy">
    <w:name w:val="DEM Table header copy"/>
    <w:qFormat/>
    <w:rsid w:val="00212E26"/>
    <w:pPr>
      <w:spacing w:after="0" w:line="260" w:lineRule="atLeast"/>
    </w:pPr>
    <w:rPr>
      <w:rFonts w:ascii="Arial" w:hAnsi="Arial"/>
      <w:b/>
      <w:bCs/>
      <w:color w:val="auto"/>
      <w:sz w:val="21"/>
      <w:szCs w:val="20"/>
    </w:rPr>
  </w:style>
  <w:style w:type="paragraph" w:customStyle="1" w:styleId="DEMHeading1">
    <w:name w:val="DEM Heading 1"/>
    <w:basedOn w:val="Heading1"/>
    <w:next w:val="DEMBodyCopy"/>
    <w:autoRedefine/>
    <w:qFormat/>
    <w:rsid w:val="00E80196"/>
    <w:pPr>
      <w:spacing w:before="360" w:after="0"/>
      <w:jc w:val="left"/>
    </w:pPr>
    <w:rPr>
      <w:bCs/>
      <w:szCs w:val="24"/>
    </w:rPr>
  </w:style>
  <w:style w:type="paragraph" w:customStyle="1" w:styleId="DEMTableheading">
    <w:name w:val="DEM Table heading"/>
    <w:qFormat/>
    <w:rsid w:val="006B738B"/>
    <w:pPr>
      <w:spacing w:before="360" w:after="120"/>
    </w:pPr>
    <w:rPr>
      <w:rFonts w:ascii="Arial" w:hAnsi="Arial"/>
      <w:color w:val="2C4184" w:themeColor="accent2"/>
      <w:sz w:val="20"/>
    </w:rPr>
  </w:style>
  <w:style w:type="paragraph" w:customStyle="1" w:styleId="DEMBullets">
    <w:name w:val="DEM Bullets"/>
    <w:qFormat/>
    <w:rsid w:val="00391F3B"/>
    <w:pPr>
      <w:numPr>
        <w:numId w:val="1"/>
      </w:numPr>
      <w:spacing w:after="60" w:line="280" w:lineRule="atLeast"/>
      <w:ind w:left="714" w:hanging="357"/>
    </w:pPr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6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10E"/>
  </w:style>
  <w:style w:type="character" w:styleId="PlaceholderText">
    <w:name w:val="Placeholder Text"/>
    <w:basedOn w:val="DefaultParagraphFont"/>
    <w:uiPriority w:val="99"/>
    <w:semiHidden/>
    <w:rsid w:val="001B30CB"/>
    <w:rPr>
      <w:color w:val="808080"/>
    </w:rPr>
  </w:style>
  <w:style w:type="table" w:styleId="GridTable1Light">
    <w:name w:val="Grid Table 1 Light"/>
    <w:basedOn w:val="TableNormal"/>
    <w:uiPriority w:val="46"/>
    <w:rsid w:val="00B667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MSubtitle-Titlepageonly">
    <w:name w:val="DEM Subtitle - Title page only"/>
    <w:basedOn w:val="Normal"/>
    <w:qFormat/>
    <w:rsid w:val="00A85E3C"/>
    <w:pPr>
      <w:spacing w:before="240" w:after="120" w:line="360" w:lineRule="atLeast"/>
    </w:pPr>
    <w:rPr>
      <w:sz w:val="44"/>
      <w:szCs w:val="44"/>
    </w:rPr>
  </w:style>
  <w:style w:type="paragraph" w:customStyle="1" w:styleId="DEMHeading2">
    <w:name w:val="DEM Heading 2"/>
    <w:basedOn w:val="Heading2"/>
    <w:next w:val="DEMBodyCopy"/>
    <w:qFormat/>
    <w:rsid w:val="006E36F4"/>
    <w:pPr>
      <w:numPr>
        <w:ilvl w:val="0"/>
        <w:numId w:val="0"/>
      </w:numPr>
    </w:pPr>
  </w:style>
  <w:style w:type="paragraph" w:customStyle="1" w:styleId="DEMheading3">
    <w:name w:val="DEM heading 3"/>
    <w:basedOn w:val="Heading3"/>
    <w:next w:val="DEMBodyCopy"/>
    <w:qFormat/>
    <w:rsid w:val="006E36F4"/>
    <w:pPr>
      <w:numPr>
        <w:ilvl w:val="0"/>
        <w:numId w:val="0"/>
      </w:numPr>
      <w:spacing w:before="360"/>
    </w:pPr>
    <w:rPr>
      <w:color w:val="000000" w:themeColor="text1"/>
      <w:sz w:val="22"/>
      <w:szCs w:val="22"/>
    </w:rPr>
  </w:style>
  <w:style w:type="paragraph" w:customStyle="1" w:styleId="DEMnumberedlist">
    <w:name w:val="DEM numbered list"/>
    <w:basedOn w:val="DEMBullets"/>
    <w:qFormat/>
    <w:rsid w:val="005942DA"/>
    <w:pPr>
      <w:numPr>
        <w:numId w:val="2"/>
      </w:numPr>
      <w:ind w:left="714" w:hanging="357"/>
    </w:pPr>
  </w:style>
  <w:style w:type="paragraph" w:customStyle="1" w:styleId="DocumentTitle-Pageheader">
    <w:name w:val="Document Title - Page header"/>
    <w:basedOn w:val="Normal"/>
    <w:qFormat/>
    <w:rsid w:val="00486D0E"/>
    <w:pPr>
      <w:tabs>
        <w:tab w:val="center" w:pos="5387"/>
      </w:tabs>
      <w:spacing w:before="240" w:after="140"/>
    </w:pPr>
    <w:rPr>
      <w:rFonts w:cs="Arial"/>
      <w:bCs/>
      <w:noProof/>
      <w:color w:val="141E3C" w:themeColor="accent1"/>
      <w:sz w:val="20"/>
      <w:szCs w:val="20"/>
    </w:rPr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1B7081"/>
    <w:rPr>
      <w:rFonts w:ascii="Arial" w:eastAsiaTheme="majorEastAsia" w:hAnsi="Arial" w:cstheme="majorBidi"/>
      <w:b/>
      <w:color w:val="2C4184" w:themeColor="accent2"/>
      <w:sz w:val="32"/>
      <w:szCs w:val="32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EE31E9"/>
    <w:rPr>
      <w:rFonts w:ascii="Arial" w:eastAsiaTheme="majorEastAsia" w:hAnsi="Arial" w:cstheme="majorBidi"/>
      <w:b/>
      <w:color w:val="2C4184" w:themeColor="accent2"/>
      <w:sz w:val="28"/>
      <w:szCs w:val="26"/>
    </w:rPr>
  </w:style>
  <w:style w:type="paragraph" w:customStyle="1" w:styleId="DEMFooterDkBlue">
    <w:name w:val="DEM Footer Dk Blue"/>
    <w:basedOn w:val="Normal"/>
    <w:qFormat/>
    <w:rsid w:val="006B738B"/>
    <w:pPr>
      <w:tabs>
        <w:tab w:val="right" w:pos="4513"/>
        <w:tab w:val="right" w:pos="9561"/>
      </w:tabs>
      <w:spacing w:after="0" w:line="240" w:lineRule="auto"/>
    </w:pPr>
    <w:rPr>
      <w:rFonts w:cs="Arial"/>
      <w:bCs/>
      <w:noProof/>
      <w:color w:val="2C4184" w:themeColor="accent2"/>
      <w:sz w:val="16"/>
      <w:szCs w:val="16"/>
    </w:rPr>
  </w:style>
  <w:style w:type="numbering" w:customStyle="1" w:styleId="CurrentList1">
    <w:name w:val="Current List1"/>
    <w:uiPriority w:val="99"/>
    <w:rsid w:val="00EE31E9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FE"/>
    <w:rPr>
      <w:rFonts w:ascii="Arial" w:eastAsiaTheme="majorEastAsia" w:hAnsi="Arial" w:cstheme="majorBidi"/>
      <w:b/>
      <w:color w:val="2C4184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1E9"/>
    <w:rPr>
      <w:rFonts w:asciiTheme="majorHAnsi" w:eastAsiaTheme="majorEastAsia" w:hAnsiTheme="majorHAnsi" w:cstheme="majorBidi"/>
      <w:i/>
      <w:iCs/>
      <w:color w:val="0F16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1E9"/>
    <w:rPr>
      <w:rFonts w:asciiTheme="majorHAnsi" w:eastAsiaTheme="majorEastAsia" w:hAnsiTheme="majorHAnsi" w:cstheme="majorBidi"/>
      <w:color w:val="0F1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1E9"/>
    <w:rPr>
      <w:rFonts w:asciiTheme="majorHAnsi" w:eastAsiaTheme="majorEastAsia" w:hAnsiTheme="majorHAnsi" w:cstheme="majorBidi"/>
      <w:color w:val="0A0E1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1E9"/>
    <w:rPr>
      <w:rFonts w:asciiTheme="majorHAnsi" w:eastAsiaTheme="majorEastAsia" w:hAnsiTheme="majorHAnsi" w:cstheme="majorBidi"/>
      <w:i/>
      <w:iCs/>
      <w:color w:val="0A0E1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1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1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B646C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B3759A"/>
    <w:rPr>
      <w:rFonts w:ascii="Arial" w:hAnsi="Arial"/>
      <w:i/>
      <w:iCs/>
      <w:color w:val="595959" w:themeColor="text1" w:themeTint="A6"/>
      <w:sz w:val="22"/>
    </w:rPr>
  </w:style>
  <w:style w:type="paragraph" w:styleId="ListParagraph">
    <w:name w:val="List Paragraph"/>
    <w:basedOn w:val="Normal"/>
    <w:qFormat/>
    <w:rsid w:val="00B3759A"/>
    <w:pPr>
      <w:spacing w:before="0" w:after="120" w:line="259" w:lineRule="auto"/>
      <w:ind w:left="720"/>
      <w:contextualSpacing/>
    </w:pPr>
    <w:rPr>
      <w:rFonts w:cs="Arial"/>
      <w:color w:val="auto"/>
    </w:rPr>
  </w:style>
  <w:style w:type="table" w:customStyle="1" w:styleId="DPCTable1">
    <w:name w:val="DPC Table 1"/>
    <w:basedOn w:val="TableNormal"/>
    <w:uiPriority w:val="99"/>
    <w:rsid w:val="00F95631"/>
    <w:pPr>
      <w:spacing w:before="80" w:after="80" w:line="240" w:lineRule="auto"/>
    </w:pPr>
    <w:rPr>
      <w:rFonts w:ascii="Arial" w:eastAsiaTheme="minorEastAsia" w:hAnsi="Arial"/>
      <w:color w:val="auto"/>
    </w:rPr>
    <w:tblPr>
      <w:tblBorders>
        <w:top w:val="single" w:sz="8" w:space="0" w:color="BFBFBF" w:themeColor="background1" w:themeShade="BF"/>
        <w:bottom w:val="single" w:sz="8" w:space="0" w:color="auto"/>
        <w:insideH w:val="single" w:sz="4" w:space="0" w:color="BFBFBF" w:themeColor="background1" w:themeShade="BF"/>
      </w:tblBorders>
    </w:tblPr>
    <w:tblStylePr w:type="firstRow">
      <w:rPr>
        <w:rFonts w:ascii="Arial" w:hAnsi="Arial"/>
        <w:b/>
        <w:sz w:val="22"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TableText">
    <w:name w:val="Table Text"/>
    <w:link w:val="TableTextChar"/>
    <w:qFormat/>
    <w:rsid w:val="00F95631"/>
    <w:pPr>
      <w:spacing w:before="80" w:after="80" w:line="240" w:lineRule="auto"/>
    </w:pPr>
    <w:rPr>
      <w:rFonts w:ascii="Arial" w:eastAsiaTheme="minorEastAsia" w:hAnsi="Arial"/>
      <w:color w:val="000000" w:themeColor="text1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F95631"/>
    <w:rPr>
      <w:rFonts w:ascii="Arial" w:eastAsiaTheme="minorEastAsia" w:hAnsi="Arial"/>
      <w:color w:val="000000" w:themeColor="text1"/>
      <w:szCs w:val="20"/>
      <w:lang w:eastAsia="en-AU"/>
    </w:rPr>
  </w:style>
  <w:style w:type="table" w:customStyle="1" w:styleId="DPCTable2">
    <w:name w:val="DPC Table 2"/>
    <w:basedOn w:val="TableTheme"/>
    <w:uiPriority w:val="99"/>
    <w:rsid w:val="00455277"/>
    <w:pPr>
      <w:spacing w:before="80" w:after="80" w:line="240" w:lineRule="auto"/>
    </w:pPr>
    <w:rPr>
      <w:rFonts w:ascii="Arial" w:eastAsiaTheme="minorEastAsia" w:hAnsi="Arial"/>
      <w:color w:val="000000" w:themeColor="text1"/>
      <w:sz w:val="20"/>
      <w:szCs w:val="20"/>
      <w:lang w:eastAsia="en-AU"/>
    </w:rPr>
    <w:tblPr>
      <w:tblBorders>
        <w:top w:val="single" w:sz="12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BFBFBF" w:themeColor="background1" w:themeShade="BF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12" w:space="0" w:color="auto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E1E2E6" w:themeFill="accent4" w:themeFillTint="33"/>
      </w:tcPr>
    </w:tblStylePr>
  </w:style>
  <w:style w:type="table" w:styleId="TableTheme">
    <w:name w:val="Table Theme"/>
    <w:basedOn w:val="TableNormal"/>
    <w:uiPriority w:val="99"/>
    <w:semiHidden/>
    <w:unhideWhenUsed/>
    <w:rsid w:val="00455277"/>
    <w:pPr>
      <w:spacing w:before="160"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6E36F4"/>
    <w:pPr>
      <w:numPr>
        <w:numId w:val="5"/>
      </w:numPr>
    </w:pPr>
  </w:style>
  <w:style w:type="numbering" w:customStyle="1" w:styleId="CurrentList3">
    <w:name w:val="Current List3"/>
    <w:uiPriority w:val="99"/>
    <w:rsid w:val="006E36F4"/>
    <w:pPr>
      <w:numPr>
        <w:numId w:val="6"/>
      </w:numPr>
    </w:pPr>
  </w:style>
  <w:style w:type="numbering" w:customStyle="1" w:styleId="CurrentList4">
    <w:name w:val="Current List4"/>
    <w:uiPriority w:val="99"/>
    <w:rsid w:val="006E36F4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200"/>
    <w:pPr>
      <w:spacing w:before="0" w:after="0" w:line="240" w:lineRule="auto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00"/>
    <w:rPr>
      <w:rFonts w:ascii="Times New Roman" w:hAnsi="Times New Roman" w:cs="Times New Roman"/>
      <w:color w:val="auto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CAC"/>
    <w:pPr>
      <w:spacing w:before="0" w:after="0" w:line="240" w:lineRule="auto"/>
    </w:pPr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CAC"/>
    <w:rPr>
      <w:rFonts w:ascii="Arial" w:hAnsi="Arial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CA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E57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F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688A"/>
    <w:rPr>
      <w:color w:val="605E5C"/>
      <w:shd w:val="clear" w:color="auto" w:fill="E1DFDD"/>
    </w:rPr>
  </w:style>
  <w:style w:type="paragraph" w:customStyle="1" w:styleId="cefheading2">
    <w:name w:val="cef heading 2"/>
    <w:link w:val="cefheading2Char"/>
    <w:autoRedefine/>
    <w:rsid w:val="00EF0B17"/>
    <w:pPr>
      <w:spacing w:before="120" w:after="160" w:line="240" w:lineRule="auto"/>
    </w:pPr>
    <w:rPr>
      <w:rFonts w:asciiTheme="majorHAnsi" w:eastAsia="Times New Roman" w:hAnsiTheme="majorHAnsi" w:cs="Arial"/>
      <w:bCs/>
      <w:color w:val="0D0D0D" w:themeColor="text1" w:themeTint="F2"/>
      <w:kern w:val="32"/>
      <w:sz w:val="40"/>
      <w:lang w:eastAsia="en-AU"/>
    </w:rPr>
  </w:style>
  <w:style w:type="paragraph" w:customStyle="1" w:styleId="cefheading3">
    <w:name w:val="cef heading 3"/>
    <w:link w:val="cefheading3Char"/>
    <w:autoRedefine/>
    <w:rsid w:val="007B0B83"/>
    <w:pPr>
      <w:spacing w:after="120" w:line="240" w:lineRule="auto"/>
    </w:pPr>
    <w:rPr>
      <w:rFonts w:ascii="Arial" w:eastAsia="Times New Roman" w:hAnsi="Arial" w:cs="Arial"/>
      <w:b/>
      <w:bCs/>
      <w:color w:val="auto"/>
      <w:kern w:val="32"/>
      <w:sz w:val="24"/>
      <w:szCs w:val="32"/>
      <w:lang w:eastAsia="en-AU"/>
    </w:rPr>
  </w:style>
  <w:style w:type="character" w:customStyle="1" w:styleId="cefheading3Char">
    <w:name w:val="cef heading 3 Char"/>
    <w:link w:val="cefheading3"/>
    <w:rsid w:val="007B0B83"/>
    <w:rPr>
      <w:rFonts w:ascii="Arial" w:eastAsia="Times New Roman" w:hAnsi="Arial" w:cs="Arial"/>
      <w:b/>
      <w:bCs/>
      <w:color w:val="auto"/>
      <w:kern w:val="32"/>
      <w:sz w:val="24"/>
      <w:szCs w:val="32"/>
      <w:lang w:eastAsia="en-AU"/>
    </w:rPr>
  </w:style>
  <w:style w:type="paragraph" w:customStyle="1" w:styleId="cefbullet">
    <w:name w:val="cef  bullet"/>
    <w:basedOn w:val="Normal"/>
    <w:autoRedefine/>
    <w:rsid w:val="007B0B83"/>
    <w:pPr>
      <w:numPr>
        <w:numId w:val="21"/>
      </w:numPr>
      <w:tabs>
        <w:tab w:val="left" w:pos="-3060"/>
        <w:tab w:val="left" w:pos="-2340"/>
        <w:tab w:val="left" w:pos="6300"/>
      </w:tabs>
      <w:suppressAutoHyphens/>
      <w:spacing w:before="40" w:after="80" w:line="240" w:lineRule="auto"/>
    </w:pPr>
    <w:rPr>
      <w:rFonts w:ascii="Century Gothic" w:eastAsia="Times New Roman" w:hAnsi="Century Gothic" w:cs="Times New Roman"/>
      <w:noProof/>
      <w:color w:val="auto"/>
      <w:lang w:eastAsia="en-AU"/>
    </w:rPr>
  </w:style>
  <w:style w:type="paragraph" w:customStyle="1" w:styleId="Stylecefpara11ptRed">
    <w:name w:val="Style cef para + 11 pt Red"/>
    <w:basedOn w:val="Normal"/>
    <w:rsid w:val="007B0B83"/>
    <w:pPr>
      <w:tabs>
        <w:tab w:val="left" w:pos="-3060"/>
        <w:tab w:val="left" w:pos="-2340"/>
        <w:tab w:val="left" w:pos="6300"/>
      </w:tabs>
      <w:suppressAutoHyphens/>
      <w:spacing w:before="0" w:after="160" w:line="240" w:lineRule="auto"/>
    </w:pPr>
    <w:rPr>
      <w:rFonts w:ascii="Century Gothic" w:eastAsia="Times New Roman" w:hAnsi="Century Gothic" w:cs="Times New Roman"/>
      <w:noProof/>
      <w:color w:val="FF0000"/>
      <w:lang w:eastAsia="en-AU"/>
    </w:rPr>
  </w:style>
  <w:style w:type="paragraph" w:customStyle="1" w:styleId="cefredbullet">
    <w:name w:val="cef red bullet"/>
    <w:basedOn w:val="cefbullet"/>
    <w:rsid w:val="007B0B83"/>
    <w:rPr>
      <w:color w:val="FF0000"/>
    </w:rPr>
  </w:style>
  <w:style w:type="character" w:customStyle="1" w:styleId="cefheading2Char">
    <w:name w:val="cef heading 2 Char"/>
    <w:link w:val="cefheading2"/>
    <w:rsid w:val="00EF0B17"/>
    <w:rPr>
      <w:rFonts w:asciiTheme="majorHAnsi" w:eastAsia="Times New Roman" w:hAnsiTheme="majorHAnsi" w:cs="Arial"/>
      <w:bCs/>
      <w:color w:val="0D0D0D" w:themeColor="text1" w:themeTint="F2"/>
      <w:kern w:val="32"/>
      <w:sz w:val="40"/>
      <w:lang w:eastAsia="en-AU"/>
    </w:rPr>
  </w:style>
  <w:style w:type="character" w:styleId="BookTitle">
    <w:name w:val="Book Title"/>
    <w:basedOn w:val="DefaultParagraphFont"/>
    <w:uiPriority w:val="33"/>
    <w:qFormat/>
    <w:rsid w:val="007B0B83"/>
    <w:rPr>
      <w:b/>
      <w:bCs/>
      <w:smallCaps/>
      <w:spacing w:val="5"/>
    </w:rPr>
  </w:style>
  <w:style w:type="paragraph" w:customStyle="1" w:styleId="cefpara">
    <w:name w:val="cef para"/>
    <w:basedOn w:val="Normal"/>
    <w:link w:val="cefparaChar"/>
    <w:autoRedefine/>
    <w:rsid w:val="00364DE6"/>
    <w:pPr>
      <w:tabs>
        <w:tab w:val="left" w:pos="-3060"/>
        <w:tab w:val="left" w:pos="-2340"/>
        <w:tab w:val="left" w:pos="6300"/>
      </w:tabs>
      <w:suppressAutoHyphens/>
      <w:spacing w:before="120" w:after="120" w:line="240" w:lineRule="auto"/>
    </w:pPr>
    <w:rPr>
      <w:rFonts w:eastAsia="Times New Roman" w:cs="Arial"/>
      <w:b/>
      <w:noProof/>
      <w:color w:val="171717" w:themeColor="background2" w:themeShade="1A"/>
      <w:lang w:eastAsia="en-AU"/>
    </w:rPr>
  </w:style>
  <w:style w:type="character" w:customStyle="1" w:styleId="cefparaChar">
    <w:name w:val="cef para Char"/>
    <w:link w:val="cefpara"/>
    <w:rsid w:val="00364DE6"/>
    <w:rPr>
      <w:rFonts w:ascii="Arial" w:eastAsia="Times New Roman" w:hAnsi="Arial" w:cs="Arial"/>
      <w:b/>
      <w:noProof/>
      <w:color w:val="171717" w:themeColor="background2" w:themeShade="1A"/>
      <w:lang w:eastAsia="en-AU"/>
    </w:rPr>
  </w:style>
  <w:style w:type="numbering" w:customStyle="1" w:styleId="StyleHeading110ptGray-50">
    <w:name w:val="Style Heading 1 + 10 pt Gray-50%"/>
    <w:basedOn w:val="NoList"/>
    <w:rsid w:val="00DC747E"/>
    <w:pPr>
      <w:numPr>
        <w:numId w:val="25"/>
      </w:numPr>
    </w:pPr>
  </w:style>
  <w:style w:type="paragraph" w:customStyle="1" w:styleId="URPSNormalbodytext">
    <w:name w:val="URPS Normal (body text)"/>
    <w:basedOn w:val="Normal"/>
    <w:link w:val="URPSNormalbodytextChar"/>
    <w:qFormat/>
    <w:rsid w:val="00DC747E"/>
    <w:pPr>
      <w:spacing w:before="120" w:line="288" w:lineRule="auto"/>
    </w:pPr>
    <w:rPr>
      <w:rFonts w:asciiTheme="minorHAnsi" w:hAnsiTheme="minorHAnsi"/>
      <w:color w:val="auto"/>
      <w:sz w:val="21"/>
      <w:szCs w:val="21"/>
    </w:rPr>
  </w:style>
  <w:style w:type="character" w:customStyle="1" w:styleId="URPSNormalbodytextChar">
    <w:name w:val="URPS Normal (body text) Char"/>
    <w:basedOn w:val="DefaultParagraphFont"/>
    <w:link w:val="URPSNormalbodytext"/>
    <w:rsid w:val="00DC747E"/>
    <w:rPr>
      <w:rFonts w:asciiTheme="minorHAnsi" w:hAnsiTheme="minorHAnsi"/>
      <w:color w:val="auto"/>
      <w:sz w:val="21"/>
      <w:szCs w:val="21"/>
    </w:rPr>
  </w:style>
  <w:style w:type="paragraph" w:customStyle="1" w:styleId="body2">
    <w:name w:val="body 2"/>
    <w:basedOn w:val="Normal"/>
    <w:rsid w:val="002474B3"/>
    <w:pPr>
      <w:keepLines/>
      <w:spacing w:before="120" w:after="0" w:line="240" w:lineRule="auto"/>
      <w:ind w:left="993"/>
    </w:pPr>
    <w:rPr>
      <w:rFonts w:eastAsia="Times New Roman" w:cs="Times New Roman"/>
      <w:color w:val="auto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1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0A1B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946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F4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F4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01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felscj20\AppData\Local\Microsoft\Windows\INetCache\Content.Outlook\S2UWOYYR\yoursay.sa.gov.au\dual-reticul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em.otrwsinfrastructure@sa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felscj20\AppData\Local\Microsoft\Windows\INetCache\Content.Outlook\S2UWOYYR\yoursay.sa.gov.au\dual-recticul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DEM.OTRWSInfrastructure@s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ila20\Desktop\DEM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DEM Dark Blu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1E3C"/>
      </a:accent1>
      <a:accent2>
        <a:srgbClr val="2C4184"/>
      </a:accent2>
      <a:accent3>
        <a:srgbClr val="5873C8"/>
      </a:accent3>
      <a:accent4>
        <a:srgbClr val="6E7185"/>
      </a:accent4>
      <a:accent5>
        <a:srgbClr val="D8D7DF"/>
      </a:accent5>
      <a:accent6>
        <a:srgbClr val="BAC5E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6CF77421A824B89986F6105BE4117" ma:contentTypeVersion="6" ma:contentTypeDescription="Create a new document." ma:contentTypeScope="" ma:versionID="541712d683962b281f9ced3cc75d440f">
  <xsd:schema xmlns:xsd="http://www.w3.org/2001/XMLSchema" xmlns:xs="http://www.w3.org/2001/XMLSchema" xmlns:p="http://schemas.microsoft.com/office/2006/metadata/properties" xmlns:ns2="66136766-2977-46b0-98d1-9f5a45fc9be7" targetNamespace="http://schemas.microsoft.com/office/2006/metadata/properties" ma:root="true" ma:fieldsID="f7852308f09685d30f9352ed18e6b872" ns2:_="">
    <xsd:import namespace="66136766-2977-46b0-98d1-9f5a45fc9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36766-2977-46b0-98d1-9f5a45fc9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B5494-B83E-4988-915D-A3620BDB9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36766-2977-46b0-98d1-9f5a45fc9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518E3-18E5-4417-BDE0-163F11925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9DB1B4-2490-4E2B-BCDA-6B36F1340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EF3259-76F7-4725-8983-ADC203A245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 Policy template.dotx</Template>
  <TotalTime>1581</TotalTime>
  <Pages>2</Pages>
  <Words>432</Words>
  <Characters>2339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engagement template</vt:lpstr>
    </vt:vector>
  </TitlesOfParts>
  <Company/>
  <LinksUpToDate>false</LinksUpToDate>
  <CharactersWithSpaces>2719</CharactersWithSpaces>
  <SharedDoc>false</SharedDoc>
  <HLinks>
    <vt:vector size="36" baseType="variant">
      <vt:variant>
        <vt:i4>131130</vt:i4>
      </vt:variant>
      <vt:variant>
        <vt:i4>24</vt:i4>
      </vt:variant>
      <vt:variant>
        <vt:i4>0</vt:i4>
      </vt:variant>
      <vt:variant>
        <vt:i4>5</vt:i4>
      </vt:variant>
      <vt:variant>
        <vt:lpwstr>mailto:DEM.OTRWSInfrastructure@sa.gov.au</vt:lpwstr>
      </vt:variant>
      <vt:variant>
        <vt:lpwstr/>
      </vt:variant>
      <vt:variant>
        <vt:i4>131130</vt:i4>
      </vt:variant>
      <vt:variant>
        <vt:i4>21</vt:i4>
      </vt:variant>
      <vt:variant>
        <vt:i4>0</vt:i4>
      </vt:variant>
      <vt:variant>
        <vt:i4>5</vt:i4>
      </vt:variant>
      <vt:variant>
        <vt:lpwstr>mailto:DEM.OTRWSInfrastructure@sa.gov.au</vt:lpwstr>
      </vt:variant>
      <vt:variant>
        <vt:lpwstr/>
      </vt:variant>
      <vt:variant>
        <vt:i4>1966163</vt:i4>
      </vt:variant>
      <vt:variant>
        <vt:i4>18</vt:i4>
      </vt:variant>
      <vt:variant>
        <vt:i4>0</vt:i4>
      </vt:variant>
      <vt:variant>
        <vt:i4>5</vt:i4>
      </vt:variant>
      <vt:variant>
        <vt:lpwstr>https://www.energymining.sa.gov.au/public-consultations/current-consultations</vt:lpwstr>
      </vt:variant>
      <vt:variant>
        <vt:lpwstr/>
      </vt:variant>
      <vt:variant>
        <vt:i4>131130</vt:i4>
      </vt:variant>
      <vt:variant>
        <vt:i4>15</vt:i4>
      </vt:variant>
      <vt:variant>
        <vt:i4>0</vt:i4>
      </vt:variant>
      <vt:variant>
        <vt:i4>5</vt:i4>
      </vt:variant>
      <vt:variant>
        <vt:lpwstr>mailto:DEM.OTRWSInfrastructure@sa.gov.au</vt:lpwstr>
      </vt:variant>
      <vt:variant>
        <vt:lpwstr/>
      </vt:variant>
      <vt:variant>
        <vt:i4>131130</vt:i4>
      </vt:variant>
      <vt:variant>
        <vt:i4>12</vt:i4>
      </vt:variant>
      <vt:variant>
        <vt:i4>0</vt:i4>
      </vt:variant>
      <vt:variant>
        <vt:i4>5</vt:i4>
      </vt:variant>
      <vt:variant>
        <vt:lpwstr>mailto:DEM.OTRWSInfrastructure@sa.gov.au</vt:lpwstr>
      </vt:variant>
      <vt:variant>
        <vt:lpwstr/>
      </vt:variant>
      <vt:variant>
        <vt:i4>1966163</vt:i4>
      </vt:variant>
      <vt:variant>
        <vt:i4>9</vt:i4>
      </vt:variant>
      <vt:variant>
        <vt:i4>0</vt:i4>
      </vt:variant>
      <vt:variant>
        <vt:i4>5</vt:i4>
      </vt:variant>
      <vt:variant>
        <vt:lpwstr>https://www.energymining.sa.gov.au/public-consultations/current-consultations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engagement template</dc:title>
  <dc:subject/>
  <dc:creator>Amanda Astill</dc:creator>
  <cp:keywords/>
  <dc:description/>
  <cp:lastModifiedBy>Felsch, Jaisman (DEM)</cp:lastModifiedBy>
  <cp:revision>3</cp:revision>
  <cp:lastPrinted>2025-10-14T02:20:00Z</cp:lastPrinted>
  <dcterms:created xsi:type="dcterms:W3CDTF">2025-10-14T02:22:00Z</dcterms:created>
  <dcterms:modified xsi:type="dcterms:W3CDTF">2025-10-15T04:56:00Z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9f,a1,3,4,5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0x0101008D66CF77421A824B89986F6105BE4117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2022-07-07T21:06:33Z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4acf997f-a32f-4877-b770-fc0e8bd1658e</vt:lpwstr>
  </property>
  <property fmtid="{D5CDD505-2E9C-101B-9397-08002B2CF9AE}" pid="12" name="MSIP_Label_77274858-3b1d-4431-8679-d878f40e28fd_ContentBits">
    <vt:lpwstr>1</vt:lpwstr>
  </property>
  <property fmtid="{D5CDD505-2E9C-101B-9397-08002B2CF9AE}" pid="13" name="_dlc_DocIdItemGuid">
    <vt:lpwstr>8980a9c5-8c5a-4792-8db8-29703cc68baa</vt:lpwstr>
  </property>
  <property fmtid="{D5CDD505-2E9C-101B-9397-08002B2CF9AE}" pid="14" name="MediaServiceImageTags">
    <vt:lpwstr/>
  </property>
  <property fmtid="{D5CDD505-2E9C-101B-9397-08002B2CF9AE}" pid="15" name="Linked">
    <vt:bool>false</vt:bool>
  </property>
</Properties>
</file>